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1C1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ОРГАНИЗАЦИИ</w:t>
      </w: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1C1">
        <w:rPr>
          <w:rFonts w:ascii="Times New Roman" w:hAnsi="Times New Roman" w:cs="Times New Roman"/>
          <w:sz w:val="28"/>
          <w:szCs w:val="28"/>
        </w:rPr>
        <w:t>(в соответствии с Уставом)</w:t>
      </w: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777400" w:rsidTr="00777400">
        <w:tc>
          <w:tcPr>
            <w:tcW w:w="4536" w:type="dxa"/>
          </w:tcPr>
          <w:p w:rsidR="00777400" w:rsidRDefault="00777400" w:rsidP="00F823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777400" w:rsidRDefault="00777400" w:rsidP="00F823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777400" w:rsidRDefault="00777400" w:rsidP="00F823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 20___ года</w:t>
            </w:r>
          </w:p>
          <w:p w:rsidR="00777400" w:rsidRDefault="00777400" w:rsidP="00F823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820" w:type="dxa"/>
          </w:tcPr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(название учреждения)</w:t>
            </w:r>
          </w:p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 / ФИО</w:t>
            </w:r>
          </w:p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 20___ года</w:t>
            </w:r>
          </w:p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</w:t>
            </w:r>
          </w:p>
        </w:tc>
      </w:tr>
      <w:tr w:rsidR="00777400" w:rsidTr="00777400">
        <w:tc>
          <w:tcPr>
            <w:tcW w:w="4536" w:type="dxa"/>
          </w:tcPr>
          <w:p w:rsidR="00777400" w:rsidRDefault="00777400" w:rsidP="00F8233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7400" w:rsidRDefault="00777400" w:rsidP="00F823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68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777400" w:rsidRPr="00B65DE2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направленности</w:t>
      </w: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«____________________________»</w:t>
      </w:r>
    </w:p>
    <w:p w:rsidR="00777400" w:rsidRPr="008E468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E4680">
        <w:rPr>
          <w:rFonts w:ascii="Times New Roman" w:hAnsi="Times New Roman" w:cs="Times New Roman"/>
          <w:i/>
          <w:iCs/>
          <w:sz w:val="24"/>
          <w:szCs w:val="24"/>
        </w:rPr>
        <w:t>(название программы)</w:t>
      </w: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777400" w:rsidRPr="000B57E1" w:rsidRDefault="00777400" w:rsidP="00777400">
      <w:pPr>
        <w:widowControl w:val="0"/>
        <w:spacing w:after="0" w:line="240" w:lineRule="auto"/>
        <w:ind w:firstLine="2552"/>
        <w:rPr>
          <w:rFonts w:ascii="Times New Roman" w:hAnsi="Times New Roman" w:cs="Times New Roman"/>
          <w:i/>
          <w:iCs/>
          <w:sz w:val="24"/>
          <w:szCs w:val="24"/>
        </w:rPr>
      </w:pPr>
      <w:r w:rsidRPr="000B57E1">
        <w:rPr>
          <w:rFonts w:ascii="Times New Roman" w:hAnsi="Times New Roman" w:cs="Times New Roman"/>
          <w:i/>
          <w:iCs/>
          <w:sz w:val="24"/>
          <w:szCs w:val="24"/>
        </w:rPr>
        <w:t>(ознакомительный, базовый, углубленный)</w:t>
      </w:r>
    </w:p>
    <w:p w:rsidR="00777400" w:rsidRPr="002A544C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</w:t>
      </w:r>
      <w:r>
        <w:rPr>
          <w:rFonts w:ascii="Times New Roman" w:hAnsi="Times New Roman" w:cs="Times New Roman"/>
          <w:sz w:val="28"/>
          <w:szCs w:val="28"/>
        </w:rPr>
        <w:t xml:space="preserve"> от ____ до ____ лет</w:t>
      </w: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Состав группы: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777400" w:rsidRPr="000B57E1" w:rsidRDefault="00777400" w:rsidP="00777400">
      <w:pPr>
        <w:widowControl w:val="0"/>
        <w:spacing w:after="0" w:line="240" w:lineRule="auto"/>
        <w:ind w:firstLine="2410"/>
        <w:rPr>
          <w:rFonts w:ascii="Times New Roman" w:hAnsi="Times New Roman" w:cs="Times New Roman"/>
          <w:i/>
          <w:iCs/>
          <w:sz w:val="24"/>
          <w:szCs w:val="24"/>
        </w:rPr>
      </w:pPr>
      <w:r w:rsidRPr="000B57E1">
        <w:rPr>
          <w:rFonts w:ascii="Times New Roman" w:hAnsi="Times New Roman" w:cs="Times New Roman"/>
          <w:i/>
          <w:iCs/>
          <w:sz w:val="24"/>
          <w:szCs w:val="24"/>
        </w:rPr>
        <w:t>(количество учащихся)</w:t>
      </w:r>
    </w:p>
    <w:p w:rsidR="00777400" w:rsidRPr="002A544C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____ год(а)</w:t>
      </w:r>
    </w:p>
    <w:p w:rsidR="00777400" w:rsidRPr="008E468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4680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8E4680">
        <w:rPr>
          <w:rFonts w:ascii="Times New Roman" w:hAnsi="Times New Roman" w:cs="Times New Roman"/>
          <w:b/>
          <w:bCs/>
          <w:sz w:val="28"/>
          <w:szCs w:val="28"/>
        </w:rPr>
        <w:t>-номер программы в Навигаторе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44C" w:rsidRDefault="002A544C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44C" w:rsidRDefault="002A544C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44C" w:rsidRDefault="002A544C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777400" w:rsidTr="00F82330">
        <w:tc>
          <w:tcPr>
            <w:tcW w:w="4962" w:type="dxa"/>
          </w:tcPr>
          <w:p w:rsidR="00777400" w:rsidRDefault="00777400" w:rsidP="00F823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7" w:type="dxa"/>
          </w:tcPr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Автор-составитель:</w:t>
            </w:r>
          </w:p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777400" w:rsidRDefault="00777400" w:rsidP="00F8233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и должность)</w:t>
            </w:r>
          </w:p>
        </w:tc>
      </w:tr>
    </w:tbl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Изобильный</w:t>
      </w:r>
    </w:p>
    <w:p w:rsidR="00777400" w:rsidRDefault="00777400" w:rsidP="0077740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 год</w:t>
      </w:r>
    </w:p>
    <w:p w:rsidR="0056586B" w:rsidRDefault="0056586B" w:rsidP="00777400">
      <w:pPr>
        <w:spacing w:after="0"/>
      </w:pPr>
    </w:p>
    <w:p w:rsidR="00777400" w:rsidRDefault="00777400" w:rsidP="00777400">
      <w:pPr>
        <w:spacing w:after="0"/>
      </w:pPr>
    </w:p>
    <w:p w:rsidR="00777400" w:rsidRDefault="00777400" w:rsidP="00777400">
      <w:pPr>
        <w:spacing w:after="0"/>
      </w:pPr>
    </w:p>
    <w:p w:rsidR="00777400" w:rsidRPr="00777400" w:rsidRDefault="00777400" w:rsidP="00777400">
      <w:pPr>
        <w:pStyle w:val="8"/>
        <w:rPr>
          <w:szCs w:val="28"/>
        </w:rPr>
      </w:pPr>
      <w:r w:rsidRPr="00777400">
        <w:rPr>
          <w:szCs w:val="28"/>
        </w:rPr>
        <w:lastRenderedPageBreak/>
        <w:t xml:space="preserve">Раздел </w:t>
      </w:r>
      <w:r w:rsidRPr="00777400">
        <w:rPr>
          <w:szCs w:val="28"/>
          <w:lang w:val="ru-RU"/>
        </w:rPr>
        <w:t>2</w:t>
      </w:r>
      <w:r w:rsidRPr="00777400">
        <w:rPr>
          <w:szCs w:val="28"/>
        </w:rPr>
        <w:t>. «Комплекс основных характеристик программы»   2.1.Пояснительная записка</w:t>
      </w:r>
    </w:p>
    <w:p w:rsidR="00777400" w:rsidRPr="00777400" w:rsidRDefault="00777400" w:rsidP="00777400">
      <w:pPr>
        <w:spacing w:after="0"/>
        <w:ind w:firstLine="708"/>
        <w:jc w:val="both"/>
        <w:rPr>
          <w:lang w:val="x-none" w:eastAsia="x-none"/>
        </w:rPr>
      </w:pPr>
      <w:r w:rsidRPr="00DF2A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Пояснительную записку рекомендуется начинать с введения – краткой характеристики предмета, его значимости. Во вводной части можно изложить информацию, касающуюся данного вида деятельности, искусства, его истории, регионов распространения и тому подобное. Следует обосновать сущность сложившейся ситуации, выходы на социальную действительность и потребности ребят. Обоснование не должно быть очень большим, достаточно будет одного-двух абзацев грамотных и ясных предложений.</w:t>
      </w:r>
    </w:p>
    <w:p w:rsidR="00777400" w:rsidRPr="00DF2A92" w:rsidRDefault="00777400" w:rsidP="007774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A92">
        <w:rPr>
          <w:rFonts w:ascii="Times New Roman" w:hAnsi="Times New Roman" w:cs="Times New Roman"/>
          <w:b/>
          <w:sz w:val="28"/>
          <w:szCs w:val="28"/>
        </w:rPr>
        <w:t>Основными нормативно-правовыми актами, определяющими требования к дополнительным общеобразовательным программам (далее – ДО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F2A92">
        <w:rPr>
          <w:rFonts w:ascii="Times New Roman" w:hAnsi="Times New Roman" w:cs="Times New Roman"/>
          <w:b/>
          <w:sz w:val="28"/>
          <w:szCs w:val="28"/>
        </w:rPr>
        <w:t>П), являются:</w:t>
      </w:r>
    </w:p>
    <w:p w:rsidR="00777400" w:rsidRPr="00777400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447A6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29.12.2012 N 273-ФЗ (ред. от 25.12.2023) «Об образовании в Российской Федерации» (с изм. и доп., вступ. в силу с 01.01.2024)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7400" w:rsidRPr="00777400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77400">
        <w:rPr>
          <w:rFonts w:ascii="Times New Roman" w:hAnsi="Times New Roman" w:cs="Times New Roman"/>
          <w:sz w:val="28"/>
          <w:szCs w:val="28"/>
        </w:rPr>
        <w:t xml:space="preserve">Федеральный Закон от 31.07.2020 № 304-ФЗ «О внесении изменений в Федеральный закон Российской Федерации «Об образовании в Российской Федерации» по вопросам воспитания». </w:t>
      </w:r>
    </w:p>
    <w:p w:rsidR="00777400" w:rsidRPr="00777400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77400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777400">
        <w:rPr>
          <w:rFonts w:ascii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777400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программы): приложение к письму Министерства образования и науки Российской Федерации от 18 ноября 2015 г. № 09-3242.</w:t>
      </w:r>
    </w:p>
    <w:p w:rsidR="00777400" w:rsidRPr="00B65DE2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5DE2">
        <w:rPr>
          <w:rFonts w:ascii="Times New Roman" w:hAnsi="Times New Roman" w:cs="Times New Roman"/>
          <w:color w:val="000000"/>
          <w:sz w:val="28"/>
          <w:szCs w:val="28"/>
        </w:rPr>
        <w:t xml:space="preserve">Письмо Министерства просвещения Российской Федерации от 23.02.2026 года № АБ -254/06 «О направлении информации» (вместе с «Методическими рекомендации по разработке дополнительных общеразвивающих программ, в том числе в части интеграции с учебными предметами «Труд (технология)», «Музыка», «Изобразительное искусство», «Физическая культура») </w:t>
      </w:r>
    </w:p>
    <w:p w:rsidR="00777400" w:rsidRPr="00B65DE2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65DE2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«Разработка дополнительных общеразвивающих программ в образовательных организациях Ставропольского края». РМЦ, 2026.</w:t>
      </w:r>
    </w:p>
    <w:p w:rsidR="00777400" w:rsidRPr="003447A6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447A6"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 до 2030 года / Распоряжение Правительства Российской Федерации от 31.03.2022 № 678-р.</w:t>
      </w:r>
    </w:p>
    <w:p w:rsidR="00777400" w:rsidRPr="003447A6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447A6">
        <w:rPr>
          <w:rFonts w:ascii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CП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77400" w:rsidRPr="003447A6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447A6">
        <w:rPr>
          <w:rFonts w:ascii="Times New Roman" w:hAnsi="Times New Roman" w:cs="Times New Roman"/>
          <w:color w:val="000000"/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1.2.3685- 21 «Гигиенические нормативы и требования к обеспечению безопасности и (или) безвредности для человека факторов среды обитания» </w:t>
      </w:r>
      <w:r w:rsidRPr="003447A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(рзд.VI. Гигиенические нормативы по устройству, </w:t>
      </w:r>
      <w:r w:rsidRPr="003447A6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содержанию и режиму работы организаций воспитания и обучения, отдыха и оздоровления детей и молодежи»).</w:t>
      </w:r>
    </w:p>
    <w:p w:rsidR="008B0F36" w:rsidRPr="008B0F36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447A6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общеразвивающим</w:t>
      </w:r>
      <w:r w:rsidRPr="003447A6">
        <w:rPr>
          <w:rFonts w:ascii="Times New Roman" w:hAnsi="Times New Roman" w:cs="Times New Roman"/>
          <w:color w:val="000000"/>
          <w:sz w:val="28"/>
          <w:szCs w:val="28"/>
        </w:rPr>
        <w:t> </w:t>
      </w:r>
      <w:r w:rsidR="008B0F36">
        <w:rPr>
          <w:rFonts w:ascii="Times New Roman" w:hAnsi="Times New Roman" w:cs="Times New Roman"/>
          <w:color w:val="000000"/>
          <w:sz w:val="28"/>
          <w:szCs w:val="28"/>
        </w:rPr>
        <w:t>дополнительным программам».</w:t>
      </w:r>
    </w:p>
    <w:p w:rsidR="00777400" w:rsidRPr="008B0F36" w:rsidRDefault="00777400" w:rsidP="0077740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B0F36">
        <w:rPr>
          <w:rFonts w:ascii="Times New Roman" w:hAnsi="Times New Roman" w:cs="Times New Roman"/>
          <w:iCs/>
          <w:sz w:val="28"/>
          <w:szCs w:val="28"/>
        </w:rPr>
        <w:t>У</w:t>
      </w:r>
      <w:r w:rsidRPr="008B0F36">
        <w:rPr>
          <w:rFonts w:ascii="Times New Roman" w:hAnsi="Times New Roman" w:cs="Times New Roman"/>
          <w:color w:val="000000"/>
          <w:sz w:val="28"/>
          <w:szCs w:val="28"/>
        </w:rPr>
        <w:t>става ОУ ИМОСК, локальные акты ОУ ИМОСК.</w:t>
      </w:r>
    </w:p>
    <w:p w:rsidR="008B0F36" w:rsidRDefault="008B0F36" w:rsidP="008B0F3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Направленность программы – </w:t>
      </w:r>
    </w:p>
    <w:p w:rsidR="008B0F36" w:rsidRDefault="008B0F36" w:rsidP="008B0F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программы. </w:t>
      </w:r>
      <w:r w:rsidRPr="00DF2A92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Актуальность программы «……» заключается в том,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что …… и благодаря этому ……. .</w:t>
      </w:r>
    </w:p>
    <w:p w:rsidR="008B0F36" w:rsidRDefault="008B0F36" w:rsidP="008B0F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Отличительные особенности программы.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 отличительным особенностям программы можно отнести ….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Программа построена на основе </w:t>
      </w:r>
      <w:proofErr w:type="gramStart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Преимущество данной программы выражено в </w:t>
      </w:r>
      <w:proofErr w:type="gramStart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ходе разработки программы были проанализированы материалы дополнительных общеразвивающих программ </w:t>
      </w:r>
      <w:proofErr w:type="gramStart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Отличительные особенности данной программы от уже существующих в этой области заключаются в том, что</w:t>
      </w:r>
      <w:proofErr w:type="gramStart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B0F36" w:rsidRDefault="008B0F36" w:rsidP="008B0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Специфика предполагаемой деятельности детей обусловлена…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Адресат программы</w:t>
      </w:r>
      <w:r w:rsidRPr="008B0F36">
        <w:rPr>
          <w:rFonts w:ascii="Times New Roman" w:hAnsi="Times New Roman" w:cs="Times New Roman"/>
          <w:color w:val="000000"/>
          <w:sz w:val="28"/>
          <w:szCs w:val="28"/>
        </w:rPr>
        <w:t xml:space="preserve">. Возраст, характеристика детей указанного возраста: должны быть охарактеризованы и учтены психолого-возрастные особенности обучающихся, обоснованы принципы формирования групп, количество обучающихся в группе с учетом СанПиН.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color w:val="000000"/>
          <w:sz w:val="28"/>
          <w:szCs w:val="28"/>
        </w:rPr>
        <w:t xml:space="preserve">ПРИМЕРЫ: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Программа адресована детям от __ до ___ лет.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Дети___ лет способны на (каком?) уровне выполнять предлагаемые задания…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Программа адресована детям (подросткам, девочкам, мальчикам) ____ лет.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Программа особенно будет интересна и полезна тем, кто</w:t>
      </w:r>
      <w:proofErr w:type="gramStart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 .</w:t>
      </w:r>
      <w:proofErr w:type="gramEnd"/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8B0F36" w:rsidRPr="008B0F36" w:rsidRDefault="008B0F36" w:rsidP="008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F3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Условия набора учащихся. </w:t>
      </w:r>
    </w:p>
    <w:p w:rsidR="00D93467" w:rsidRPr="00DF2A92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A92">
        <w:rPr>
          <w:rFonts w:ascii="Times New Roman" w:hAnsi="Times New Roman" w:cs="Times New Roman"/>
          <w:i/>
          <w:iCs/>
          <w:sz w:val="28"/>
          <w:szCs w:val="28"/>
        </w:rPr>
        <w:t xml:space="preserve">Для обучения принимаются все желающие; принимаются дети, имеющие медицинское заключение (для программ физкультурно-спортивной направленности); существует отбор на основании прослушивания, тестирования, просмотра работ, наличия базовых знаний в области и т.д. </w:t>
      </w:r>
    </w:p>
    <w:p w:rsidR="00D93467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2A92">
        <w:rPr>
          <w:rFonts w:ascii="Times New Roman" w:hAnsi="Times New Roman" w:cs="Times New Roman"/>
          <w:i/>
          <w:iCs/>
          <w:sz w:val="28"/>
          <w:szCs w:val="28"/>
        </w:rPr>
        <w:t>Количество обучающихся ____.</w:t>
      </w:r>
    </w:p>
    <w:p w:rsidR="00D93467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Пример: </w:t>
      </w:r>
      <w:r>
        <w:rPr>
          <w:rFonts w:ascii="Times New Roman" w:hAnsi="Times New Roman" w:cs="Times New Roman"/>
          <w:sz w:val="28"/>
          <w:szCs w:val="28"/>
        </w:rPr>
        <w:t>Адресат программы</w:t>
      </w:r>
      <w:r w:rsidRPr="00D93467">
        <w:rPr>
          <w:rFonts w:ascii="Times New Roman" w:hAnsi="Times New Roman" w:cs="Times New Roman"/>
          <w:sz w:val="28"/>
          <w:szCs w:val="28"/>
        </w:rPr>
        <w:t xml:space="preserve">: Данная программа рассчитана для детей 10-12 лет. </w:t>
      </w:r>
      <w:r w:rsidRPr="00D9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занятий проводится на добровольной основе. </w:t>
      </w:r>
      <w:r w:rsidRPr="00D93467">
        <w:rPr>
          <w:rFonts w:ascii="Times New Roman" w:hAnsi="Times New Roman" w:cs="Times New Roman"/>
          <w:sz w:val="28"/>
          <w:szCs w:val="28"/>
        </w:rPr>
        <w:t xml:space="preserve">Набор в группы проводится для мальчиков и девочек. </w:t>
      </w:r>
      <w:r w:rsidRPr="00D93467">
        <w:rPr>
          <w:rFonts w:ascii="Times New Roman" w:hAnsi="Times New Roman" w:cs="Times New Roman"/>
          <w:color w:val="1A1A1A"/>
          <w:sz w:val="28"/>
          <w:szCs w:val="28"/>
        </w:rPr>
        <w:t xml:space="preserve">Группа формируется с учетом возрастных психофизических особенностей развития и индивидуальных возможностей детей. Группа смешанная: девочки и мальчики обучаются вместе. </w:t>
      </w:r>
      <w:r w:rsidRPr="00D9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осуществляется на основании заявления родителей или зак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онных представителей в системе Г</w:t>
      </w:r>
      <w:r w:rsidRPr="00D93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 «Навигатор».</w:t>
      </w:r>
      <w:r w:rsidRPr="00D93467">
        <w:rPr>
          <w:rFonts w:ascii="Times New Roman" w:hAnsi="Times New Roman" w:cs="Times New Roman"/>
          <w:sz w:val="28"/>
          <w:szCs w:val="28"/>
        </w:rPr>
        <w:t xml:space="preserve"> Группа сформирована одного возраста, количество обучающихся от 10 до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467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467" w:rsidRPr="00D93467" w:rsidRDefault="00D93467" w:rsidP="00D934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467">
        <w:rPr>
          <w:rFonts w:ascii="Times New Roman" w:hAnsi="Times New Roman" w:cs="Times New Roman"/>
          <w:b/>
          <w:bCs/>
          <w:sz w:val="28"/>
          <w:szCs w:val="28"/>
        </w:rPr>
        <w:t>Характеристика обучающихся</w:t>
      </w:r>
      <w:r w:rsidRPr="00D93467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6569">
        <w:rPr>
          <w:rFonts w:ascii="Times New Roman" w:hAnsi="Times New Roman" w:cs="Times New Roman"/>
          <w:i/>
          <w:sz w:val="28"/>
          <w:szCs w:val="28"/>
        </w:rPr>
        <w:t xml:space="preserve">Пример: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9223ED">
        <w:rPr>
          <w:rFonts w:ascii="Times New Roman" w:hAnsi="Times New Roman"/>
          <w:sz w:val="28"/>
          <w:szCs w:val="28"/>
        </w:rPr>
        <w:t xml:space="preserve">детей 7-10 лет. </w:t>
      </w:r>
      <w:r w:rsidRPr="009223ED">
        <w:rPr>
          <w:rStyle w:val="a8"/>
          <w:rFonts w:ascii="Times New Roman" w:hAnsi="Times New Roman"/>
          <w:i/>
          <w:sz w:val="28"/>
          <w:szCs w:val="28"/>
        </w:rPr>
        <w:t>Ведущая деятельность</w:t>
      </w:r>
      <w:r w:rsidRPr="009223ED">
        <w:rPr>
          <w:rFonts w:ascii="Times New Roman" w:hAnsi="Times New Roman"/>
          <w:sz w:val="28"/>
          <w:szCs w:val="28"/>
        </w:rPr>
        <w:t xml:space="preserve"> — учебная, которая определяет развитие </w:t>
      </w:r>
      <w:r w:rsidRPr="009223ED">
        <w:rPr>
          <w:rFonts w:ascii="Times New Roman" w:hAnsi="Times New Roman"/>
          <w:sz w:val="28"/>
          <w:szCs w:val="28"/>
        </w:rPr>
        <w:lastRenderedPageBreak/>
        <w:t>психических функций: памяти, внимания, мышления, восприятия и воображения. При этом дети не теряют интереса к игре. </w:t>
      </w:r>
      <w:r w:rsidRPr="009223ED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9223ED">
        <w:rPr>
          <w:rStyle w:val="a8"/>
          <w:rFonts w:ascii="Times New Roman" w:hAnsi="Times New Roman"/>
          <w:i/>
          <w:sz w:val="28"/>
          <w:szCs w:val="28"/>
        </w:rPr>
        <w:t>Общительность и эмоциональность</w:t>
      </w:r>
      <w:r w:rsidRPr="009223ED">
        <w:rPr>
          <w:rFonts w:ascii="Times New Roman" w:hAnsi="Times New Roman"/>
          <w:b/>
          <w:i/>
          <w:sz w:val="28"/>
          <w:szCs w:val="28"/>
        </w:rPr>
        <w:t>.</w:t>
      </w:r>
      <w:r w:rsidRPr="009223ED">
        <w:rPr>
          <w:rFonts w:ascii="Times New Roman" w:hAnsi="Times New Roman"/>
          <w:sz w:val="28"/>
          <w:szCs w:val="28"/>
        </w:rPr>
        <w:t xml:space="preserve"> Поведение ещё не всегда устойчиво, в значительной степени непроизвольно. </w:t>
      </w:r>
      <w:r w:rsidRPr="009223ED">
        <w:rPr>
          <w:rStyle w:val="a8"/>
          <w:rFonts w:ascii="Times New Roman" w:hAnsi="Times New Roman"/>
          <w:i/>
          <w:sz w:val="28"/>
          <w:szCs w:val="28"/>
        </w:rPr>
        <w:t>Внимание</w:t>
      </w:r>
      <w:r w:rsidRPr="009223ED">
        <w:rPr>
          <w:rFonts w:ascii="Times New Roman" w:hAnsi="Times New Roman"/>
          <w:b/>
          <w:i/>
          <w:sz w:val="28"/>
          <w:szCs w:val="28"/>
        </w:rPr>
        <w:t> </w:t>
      </w:r>
      <w:r w:rsidRPr="009223ED">
        <w:rPr>
          <w:rFonts w:ascii="Times New Roman" w:hAnsi="Times New Roman"/>
          <w:sz w:val="28"/>
          <w:szCs w:val="28"/>
        </w:rPr>
        <w:t xml:space="preserve">привлекает всё новое и неожиданное, но нужно приучать детей быть внимательными и по отношению к тому, что не является занимательным.  </w:t>
      </w:r>
      <w:r w:rsidRPr="009223ED">
        <w:rPr>
          <w:rStyle w:val="a8"/>
          <w:rFonts w:ascii="Times New Roman" w:hAnsi="Times New Roman"/>
          <w:i/>
          <w:sz w:val="28"/>
          <w:szCs w:val="28"/>
        </w:rPr>
        <w:t>Формирование личностных качеств</w:t>
      </w:r>
      <w:r w:rsidRPr="009223ED">
        <w:rPr>
          <w:rFonts w:ascii="Times New Roman" w:hAnsi="Times New Roman"/>
          <w:sz w:val="28"/>
          <w:szCs w:val="28"/>
        </w:rPr>
        <w:t xml:space="preserve"> — в этот период формируется чувство социальной и психологической компетентности, а также чувство </w:t>
      </w:r>
      <w:proofErr w:type="spellStart"/>
      <w:r w:rsidRPr="009223ED">
        <w:rPr>
          <w:rFonts w:ascii="Times New Roman" w:hAnsi="Times New Roman"/>
          <w:sz w:val="28"/>
          <w:szCs w:val="28"/>
        </w:rPr>
        <w:t>дифференцированности</w:t>
      </w:r>
      <w:proofErr w:type="spellEnd"/>
      <w:r w:rsidRPr="009223ED">
        <w:rPr>
          <w:rFonts w:ascii="Times New Roman" w:hAnsi="Times New Roman"/>
          <w:sz w:val="28"/>
          <w:szCs w:val="28"/>
        </w:rPr>
        <w:t xml:space="preserve"> своих возможностей.  </w:t>
      </w:r>
      <w:r w:rsidRPr="009223ED">
        <w:rPr>
          <w:rStyle w:val="a8"/>
          <w:rFonts w:ascii="Times New Roman" w:hAnsi="Times New Roman"/>
          <w:i/>
          <w:sz w:val="28"/>
          <w:szCs w:val="28"/>
        </w:rPr>
        <w:t>Стремление выделиться</w:t>
      </w:r>
      <w:r w:rsidRPr="009223ED">
        <w:rPr>
          <w:rFonts w:ascii="Times New Roman" w:hAnsi="Times New Roman"/>
          <w:sz w:val="28"/>
          <w:szCs w:val="28"/>
        </w:rPr>
        <w:t> — у детей появляется желание обратить на себя внимание, что может вызывать желание создавать собственные изделия.</w:t>
      </w:r>
      <w:r w:rsidRPr="002D1EAB">
        <w:rPr>
          <w:rFonts w:ascii="Times New Roman" w:hAnsi="Times New Roman"/>
          <w:color w:val="333333"/>
          <w:sz w:val="28"/>
          <w:szCs w:val="28"/>
        </w:rPr>
        <w:t> </w:t>
      </w:r>
      <w:r w:rsidRPr="009223ED">
        <w:rPr>
          <w:rFonts w:ascii="Times New Roman" w:eastAsia="Times New Roman" w:hAnsi="Times New Roman"/>
          <w:bCs/>
          <w:i/>
          <w:sz w:val="28"/>
          <w:szCs w:val="28"/>
          <w:shd w:val="clear" w:color="auto" w:fill="FFFFFF"/>
          <w:lang w:eastAsia="ru-RU"/>
        </w:rPr>
        <w:t>Необходимо учитывать возрастные особенности при отборе содержания, организации и методов обучения</w:t>
      </w:r>
      <w:r w:rsidRPr="009223ED">
        <w:rPr>
          <w:rFonts w:ascii="Times New Roman" w:eastAsia="Times New Roman" w:hAnsi="Times New Roman"/>
          <w:i/>
          <w:sz w:val="28"/>
          <w:szCs w:val="28"/>
          <w:shd w:val="clear" w:color="auto" w:fill="FFFFFF"/>
          <w:lang w:eastAsia="ru-RU"/>
        </w:rPr>
        <w:t xml:space="preserve">. </w:t>
      </w:r>
      <w:r w:rsidRPr="009223E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Использовать дифференцированное обучение</w:t>
      </w:r>
      <w:r w:rsidRPr="009223ED">
        <w:rPr>
          <w:rFonts w:ascii="Times New Roman" w:eastAsia="Times New Roman" w:hAnsi="Times New Roman"/>
          <w:sz w:val="28"/>
          <w:szCs w:val="28"/>
          <w:lang w:eastAsia="ru-RU"/>
        </w:rPr>
        <w:t> — педагог излагает новый материал всем учащимся одинаково, а для практической деятельности предлагает работу разного уровня сложности (в зависимости от возраста, способностей и уровня подготовки каждого).</w:t>
      </w:r>
    </w:p>
    <w:p w:rsidR="008B0F36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F2A92">
        <w:rPr>
          <w:rFonts w:ascii="Times New Roman" w:hAnsi="Times New Roman" w:cs="Times New Roman"/>
          <w:b/>
          <w:bCs/>
          <w:sz w:val="28"/>
          <w:szCs w:val="28"/>
        </w:rPr>
        <w:t>бъем и срок реализации программы</w:t>
      </w:r>
      <w:r w:rsidRPr="00DF2A92">
        <w:rPr>
          <w:rFonts w:ascii="Times New Roman" w:hAnsi="Times New Roman" w:cs="Times New Roman"/>
          <w:sz w:val="28"/>
          <w:szCs w:val="28"/>
        </w:rPr>
        <w:t>:</w:t>
      </w:r>
    </w:p>
    <w:p w:rsidR="00D93467" w:rsidRPr="00DF2A92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A92">
        <w:rPr>
          <w:rFonts w:ascii="Times New Roman" w:hAnsi="Times New Roman" w:cs="Times New Roman"/>
          <w:color w:val="000000"/>
          <w:sz w:val="28"/>
          <w:szCs w:val="28"/>
        </w:rPr>
        <w:t xml:space="preserve">ПРИМЕРЫ: </w:t>
      </w:r>
    </w:p>
    <w:p w:rsidR="00D93467" w:rsidRPr="00DF2A92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A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Объем программы – 360 часов. </w:t>
      </w:r>
    </w:p>
    <w:p w:rsidR="00D93467" w:rsidRPr="00DF2A92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A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Программа рассчитана на 2 года обучения. </w:t>
      </w:r>
    </w:p>
    <w:p w:rsidR="00D93467" w:rsidRPr="00DF2A92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2A9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 год обучения: 144 часа в год, </w:t>
      </w:r>
    </w:p>
    <w:p w:rsidR="00D93467" w:rsidRDefault="00D93467" w:rsidP="00D934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F2A92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год обучения: 216 часов в год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93467" w:rsidRDefault="00D93467" w:rsidP="00D93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775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Режим занятий. </w:t>
      </w:r>
      <w:r w:rsidRPr="0007757C">
        <w:rPr>
          <w:rFonts w:ascii="Times New Roman" w:hAnsi="Times New Roman" w:cs="Times New Roman"/>
          <w:color w:val="000000"/>
          <w:sz w:val="28"/>
          <w:szCs w:val="28"/>
        </w:rPr>
        <w:t>Количество часов и занятий в неделю, периодичность и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должительность занятий. Пример: </w:t>
      </w:r>
      <w:r w:rsidRPr="0007757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Продолжительность одного академического часа – 4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0</w:t>
      </w:r>
      <w:r w:rsidRPr="0007757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мин. Перерыв между учебными занятиями – 10 минут. Общее количество часов в неделю – 4 часа. Занятия проводятся 2 раза в неделю по 2 часа.</w:t>
      </w:r>
    </w:p>
    <w:p w:rsidR="00D93467" w:rsidRPr="00D93467" w:rsidRDefault="00D93467" w:rsidP="00D934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467">
        <w:rPr>
          <w:rFonts w:ascii="Times New Roman" w:hAnsi="Times New Roman" w:cs="Times New Roman"/>
          <w:b/>
          <w:bCs/>
          <w:sz w:val="28"/>
          <w:szCs w:val="28"/>
        </w:rPr>
        <w:t>Особенности реализации ДОП</w:t>
      </w:r>
      <w:r w:rsidRPr="00D93467">
        <w:rPr>
          <w:rFonts w:ascii="Times New Roman" w:hAnsi="Times New Roman" w:cs="Times New Roman"/>
          <w:sz w:val="28"/>
          <w:szCs w:val="28"/>
        </w:rPr>
        <w:t>, особенности организации образовательного процесса. Формы реализации образовательной программы.</w:t>
      </w:r>
    </w:p>
    <w:p w:rsidR="007C6569" w:rsidRPr="007C6569" w:rsidRDefault="007C6569" w:rsidP="007C65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65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Формы обучения </w:t>
      </w:r>
      <w:r w:rsidR="002A763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>очная</w:t>
      </w:r>
      <w:r w:rsidR="002A76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6569" w:rsidRPr="007C6569" w:rsidRDefault="007C6569" w:rsidP="002A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5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видов занятий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7635">
        <w:rPr>
          <w:rFonts w:ascii="Times New Roman" w:hAnsi="Times New Roman" w:cs="Times New Roman"/>
          <w:color w:val="000000"/>
          <w:sz w:val="28"/>
          <w:szCs w:val="28"/>
        </w:rPr>
        <w:t xml:space="preserve">Пример: 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 xml:space="preserve">Лекция, объяснения с демонстрацией наглядных пособий, беседа, дискуссия, обсуждение с элементами самостоятельной работы, конференция, практическая работа, круглый стол и др. </w:t>
      </w:r>
    </w:p>
    <w:p w:rsidR="007C6569" w:rsidRPr="007C6569" w:rsidRDefault="007C6569" w:rsidP="002A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5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форм подведения итогов реализации дополнительной общеразвивающей программы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7635">
        <w:rPr>
          <w:rFonts w:ascii="Times New Roman" w:hAnsi="Times New Roman" w:cs="Times New Roman"/>
          <w:color w:val="000000"/>
          <w:sz w:val="28"/>
          <w:szCs w:val="28"/>
        </w:rPr>
        <w:t xml:space="preserve">Пример: 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 работа, проект, выставка, конкурс, фестиваль, открытый урок, мастер-класс, круглый стол и т.д. </w:t>
      </w:r>
    </w:p>
    <w:p w:rsidR="00D93467" w:rsidRDefault="007C6569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5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 Цель, задачи</w:t>
      </w:r>
      <w:r w:rsidRPr="007C65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7635" w:rsidRP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</w:p>
    <w:p w:rsidR="002A7635" w:rsidRP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</w:p>
    <w:p w:rsid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Развивающие:</w:t>
      </w:r>
    </w:p>
    <w:p w:rsid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Воспитательные:</w:t>
      </w:r>
    </w:p>
    <w:p w:rsid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7635" w:rsidRPr="002A7635" w:rsidRDefault="002A7635" w:rsidP="002A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2.3 Планируемые результаты </w:t>
      </w: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– совокупность знаний, умений, навыков, личностных качеств, компетенций, приобретаемых учащимися при освоении программы по ее завершению; определяются с учетом цели и содержания программы. Формулируются как: </w:t>
      </w:r>
    </w:p>
    <w:p w:rsidR="002A7635" w:rsidRPr="002A7635" w:rsidRDefault="002A7635" w:rsidP="002A76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A7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2A7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 – </w:t>
      </w: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означают освоение обучающимися </w:t>
      </w:r>
      <w:proofErr w:type="spellStart"/>
      <w:r w:rsidRPr="002A7635">
        <w:rPr>
          <w:rFonts w:ascii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 понятий и универсальных учебных действий – регулятивных, познавательных и коммуникативных, способность их использования в учебной, познавательной и социальной практике; </w:t>
      </w:r>
    </w:p>
    <w:p w:rsidR="002A7635" w:rsidRPr="002A7635" w:rsidRDefault="002A7635" w:rsidP="002A763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личностные результаты – </w:t>
      </w: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включают готовность и способность обучающихся к саморазвитию и личностному самоопределению; формирование общественной активности личности, гражданской позиции, культуры общения и поведения в социуме, навыков здорового образа жизни и т.п. </w:t>
      </w:r>
    </w:p>
    <w:p w:rsidR="002A7635" w:rsidRPr="002A7635" w:rsidRDefault="002A7635" w:rsidP="002A7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– </w:t>
      </w: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содержат в себе систему основных элементов знаний, которая формируется через освоение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преобразование. </w:t>
      </w:r>
    </w:p>
    <w:p w:rsidR="002A7635" w:rsidRPr="002A7635" w:rsidRDefault="002A7635" w:rsidP="002A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2.4 Воспитание. </w:t>
      </w:r>
    </w:p>
    <w:p w:rsidR="002A7635" w:rsidRPr="002A7635" w:rsidRDefault="002A7635" w:rsidP="002A763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Цель, задачи, целевые ориентиры воспитания детей; </w:t>
      </w:r>
    </w:p>
    <w:p w:rsidR="002A7635" w:rsidRDefault="002A7635" w:rsidP="002A763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Формы и методы воспитания; </w:t>
      </w:r>
    </w:p>
    <w:p w:rsidR="00AA4144" w:rsidRPr="002A7635" w:rsidRDefault="00AA4144" w:rsidP="002A7635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Ожидаемые результаты воспитательной работы.</w:t>
      </w:r>
    </w:p>
    <w:p w:rsidR="002A7635" w:rsidRPr="002A7635" w:rsidRDefault="002A7635" w:rsidP="002A763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7635"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Календарный план воспитательной работы. </w:t>
      </w:r>
    </w:p>
    <w:p w:rsidR="00AA4144" w:rsidRDefault="00AA4144" w:rsidP="00AA4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FE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Форма календарного плана воспитательной работы</w:t>
      </w:r>
    </w:p>
    <w:p w:rsidR="00AA4144" w:rsidRPr="00DD1FE0" w:rsidRDefault="00AA4144" w:rsidP="00AA41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B04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Пример оформления календарного плана воспитательной работы ДО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Pr="00FB042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 «Спортивный туризм»</w:t>
      </w:r>
    </w:p>
    <w:p w:rsidR="00AA4144" w:rsidRDefault="00AA4144" w:rsidP="00AA41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1479"/>
        <w:gridCol w:w="2773"/>
        <w:gridCol w:w="2546"/>
      </w:tblGrid>
      <w:tr w:rsidR="00AA4144" w:rsidTr="00A048E1">
        <w:tc>
          <w:tcPr>
            <w:tcW w:w="617" w:type="dxa"/>
          </w:tcPr>
          <w:p w:rsidR="00AA4144" w:rsidRPr="00FB0421" w:rsidRDefault="00AA4144" w:rsidP="00A048E1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0" w:type="dxa"/>
          </w:tcPr>
          <w:p w:rsidR="00AA4144" w:rsidRPr="00FB0421" w:rsidRDefault="00AA4144" w:rsidP="00A048E1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Название события, мероприятия</w:t>
            </w:r>
          </w:p>
        </w:tc>
        <w:tc>
          <w:tcPr>
            <w:tcW w:w="1479" w:type="dxa"/>
          </w:tcPr>
          <w:p w:rsidR="00AA4144" w:rsidRPr="00FB0421" w:rsidRDefault="00AA4144" w:rsidP="00A048E1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773" w:type="dxa"/>
          </w:tcPr>
          <w:p w:rsidR="00AA4144" w:rsidRPr="00FB0421" w:rsidRDefault="00AA4144" w:rsidP="00A048E1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546" w:type="dxa"/>
          </w:tcPr>
          <w:p w:rsidR="00AA4144" w:rsidRPr="00FB0421" w:rsidRDefault="00AA4144" w:rsidP="00A048E1">
            <w:pP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FB04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Практический результат</w:t>
            </w:r>
          </w:p>
        </w:tc>
      </w:tr>
      <w:tr w:rsidR="00AA4144" w:rsidTr="00A048E1">
        <w:tc>
          <w:tcPr>
            <w:tcW w:w="617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930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Всероссийский день туризма </w:t>
            </w:r>
          </w:p>
        </w:tc>
        <w:tc>
          <w:tcPr>
            <w:tcW w:w="1479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 </w:t>
            </w:r>
          </w:p>
        </w:tc>
        <w:tc>
          <w:tcPr>
            <w:tcW w:w="2773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Праздничное занятие, встречи с выпускниками-туристами, презентация достижений клуба </w:t>
            </w:r>
          </w:p>
        </w:tc>
        <w:tc>
          <w:tcPr>
            <w:tcW w:w="2546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мотивации к занятиям, укрепление традиций объединения </w:t>
            </w:r>
          </w:p>
        </w:tc>
      </w:tr>
      <w:tr w:rsidR="00AA4144" w:rsidTr="00A048E1">
        <w:tc>
          <w:tcPr>
            <w:tcW w:w="617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1930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Посвящение в туристы </w:t>
            </w:r>
          </w:p>
        </w:tc>
        <w:tc>
          <w:tcPr>
            <w:tcW w:w="1479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Сентябрь-октябрь </w:t>
            </w:r>
          </w:p>
        </w:tc>
        <w:tc>
          <w:tcPr>
            <w:tcW w:w="2773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Торжественное мероприятие, игровая программа на местности, принятие клятвы </w:t>
            </w:r>
          </w:p>
        </w:tc>
        <w:tc>
          <w:tcPr>
            <w:tcW w:w="2546" w:type="dxa"/>
          </w:tcPr>
          <w:p w:rsidR="00AA4144" w:rsidRPr="00FB0421" w:rsidRDefault="00AA4144" w:rsidP="00A04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B042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Сплочение коллектива, формирование чувства принадлежности к сообществу </w:t>
            </w:r>
          </w:p>
        </w:tc>
      </w:tr>
    </w:tbl>
    <w:p w:rsidR="00AA4144" w:rsidRDefault="00AA4144" w:rsidP="00AA4144">
      <w:pPr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  <w:lang w:eastAsia="ru-RU"/>
        </w:rPr>
      </w:pPr>
    </w:p>
    <w:p w:rsidR="00AA4144" w:rsidRPr="00BC5099" w:rsidRDefault="00AA4144" w:rsidP="00AA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Учебный план</w:t>
      </w: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14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Pr="00AA4144">
        <w:rPr>
          <w:rFonts w:ascii="Times New Roman" w:hAnsi="Times New Roman" w:cs="Times New Roman"/>
          <w:sz w:val="28"/>
          <w:szCs w:val="28"/>
        </w:rPr>
        <w:t xml:space="preserve"> содержит: название разделов и тем ДООП, количество теоретических и практических часов, формы аттестации(контроля), оформляется в табличной форме.</w:t>
      </w: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4144" w:rsidRDefault="00AA4144" w:rsidP="00AA4144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B530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ец</w:t>
      </w:r>
      <w:r w:rsidRPr="002B5304">
        <w:rPr>
          <w:rFonts w:ascii="Times New Roman" w:hAnsi="Times New Roman" w:cs="Times New Roman"/>
          <w:b/>
          <w:bCs/>
          <w:sz w:val="28"/>
          <w:szCs w:val="28"/>
        </w:rPr>
        <w:t xml:space="preserve"> оформления учебного плана</w:t>
      </w: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61" w:type="dxa"/>
        <w:tblLayout w:type="fixed"/>
        <w:tblLook w:val="04A0" w:firstRow="1" w:lastRow="0" w:firstColumn="1" w:lastColumn="0" w:noHBand="0" w:noVBand="1"/>
      </w:tblPr>
      <w:tblGrid>
        <w:gridCol w:w="704"/>
        <w:gridCol w:w="2787"/>
        <w:gridCol w:w="899"/>
        <w:gridCol w:w="1134"/>
        <w:gridCol w:w="1559"/>
        <w:gridCol w:w="2078"/>
      </w:tblGrid>
      <w:tr w:rsidR="00AA4144" w:rsidRPr="009860BC" w:rsidTr="00A048E1">
        <w:trPr>
          <w:trHeight w:val="360"/>
        </w:trPr>
        <w:tc>
          <w:tcPr>
            <w:tcW w:w="704" w:type="dxa"/>
            <w:vMerge w:val="restart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787" w:type="dxa"/>
            <w:vMerge w:val="restart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3592" w:type="dxa"/>
            <w:gridSpan w:val="3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78" w:type="dxa"/>
            <w:vMerge w:val="restart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аттестации/ контроля</w:t>
            </w:r>
          </w:p>
        </w:tc>
      </w:tr>
      <w:tr w:rsidR="00AA4144" w:rsidRPr="009860BC" w:rsidTr="00A048E1">
        <w:trPr>
          <w:trHeight w:val="285"/>
        </w:trPr>
        <w:tc>
          <w:tcPr>
            <w:tcW w:w="704" w:type="dxa"/>
            <w:vMerge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  <w:vMerge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78" w:type="dxa"/>
            <w:vMerge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144" w:rsidRPr="009860BC" w:rsidTr="00A048E1">
        <w:tc>
          <w:tcPr>
            <w:tcW w:w="704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7" w:type="dxa"/>
          </w:tcPr>
          <w:p w:rsidR="00AA4144" w:rsidRPr="00BC5099" w:rsidRDefault="00AA4144" w:rsidP="00A0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4144" w:rsidRPr="009860BC" w:rsidTr="00A048E1">
        <w:tc>
          <w:tcPr>
            <w:tcW w:w="704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7" w:type="dxa"/>
          </w:tcPr>
          <w:p w:rsidR="00AA4144" w:rsidRPr="00BC5099" w:rsidRDefault="00AA4144" w:rsidP="00A048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5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899" w:type="dxa"/>
          </w:tcPr>
          <w:p w:rsidR="00AA4144" w:rsidRPr="00BC5099" w:rsidRDefault="00AA4144" w:rsidP="00A0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A4144" w:rsidRPr="00BC5099" w:rsidRDefault="00AA4144" w:rsidP="00A0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AA4144" w:rsidRPr="00BC5099" w:rsidRDefault="00AA4144" w:rsidP="00A048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8" w:type="dxa"/>
          </w:tcPr>
          <w:p w:rsidR="00AA4144" w:rsidRPr="00BC5099" w:rsidRDefault="00AA4144" w:rsidP="00A048E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7635" w:rsidRDefault="002A7635" w:rsidP="007C6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lang w:val="x-none"/>
        </w:rPr>
      </w:pPr>
    </w:p>
    <w:p w:rsidR="00AA4144" w:rsidRP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144">
        <w:rPr>
          <w:rFonts w:ascii="Times New Roman" w:hAnsi="Times New Roman" w:cs="Times New Roman"/>
          <w:b/>
          <w:sz w:val="28"/>
          <w:szCs w:val="28"/>
        </w:rPr>
        <w:t>2.6. Содержание программы</w:t>
      </w:r>
    </w:p>
    <w:p w:rsidR="00AA4144" w:rsidRPr="008D1F97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1F97">
        <w:rPr>
          <w:rFonts w:ascii="Times New Roman" w:hAnsi="Times New Roman" w:cs="Times New Roman"/>
          <w:i/>
          <w:iCs/>
          <w:sz w:val="28"/>
          <w:szCs w:val="28"/>
        </w:rPr>
        <w:t xml:space="preserve">Тема 1. Название темы </w:t>
      </w:r>
    </w:p>
    <w:p w:rsidR="00AA4144" w:rsidRPr="008D1F97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1F97">
        <w:rPr>
          <w:rFonts w:ascii="Times New Roman" w:hAnsi="Times New Roman" w:cs="Times New Roman"/>
          <w:i/>
          <w:iCs/>
          <w:sz w:val="28"/>
          <w:szCs w:val="28"/>
        </w:rPr>
        <w:t xml:space="preserve">Теория </w:t>
      </w:r>
    </w:p>
    <w:p w:rsidR="00AA4144" w:rsidRPr="008D1F97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1F97">
        <w:rPr>
          <w:rFonts w:ascii="Times New Roman" w:hAnsi="Times New Roman" w:cs="Times New Roman"/>
          <w:i/>
          <w:iCs/>
          <w:sz w:val="28"/>
          <w:szCs w:val="28"/>
        </w:rPr>
        <w:t xml:space="preserve">Практика </w:t>
      </w:r>
    </w:p>
    <w:p w:rsidR="00AA4144" w:rsidRPr="008D1F97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1F97">
        <w:rPr>
          <w:rFonts w:ascii="Times New Roman" w:hAnsi="Times New Roman" w:cs="Times New Roman"/>
          <w:i/>
          <w:iCs/>
          <w:sz w:val="28"/>
          <w:szCs w:val="28"/>
        </w:rPr>
        <w:t xml:space="preserve">Тема 2. Название темы </w:t>
      </w:r>
    </w:p>
    <w:p w:rsidR="00AA4144" w:rsidRPr="008D1F97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1F97">
        <w:rPr>
          <w:rFonts w:ascii="Times New Roman" w:hAnsi="Times New Roman" w:cs="Times New Roman"/>
          <w:i/>
          <w:iCs/>
          <w:sz w:val="28"/>
          <w:szCs w:val="28"/>
        </w:rPr>
        <w:t xml:space="preserve">Теория </w:t>
      </w:r>
    </w:p>
    <w:p w:rsidR="00AA4144" w:rsidRPr="008D1F97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1F97">
        <w:rPr>
          <w:rFonts w:ascii="Times New Roman" w:hAnsi="Times New Roman" w:cs="Times New Roman"/>
          <w:i/>
          <w:iCs/>
          <w:sz w:val="28"/>
          <w:szCs w:val="28"/>
        </w:rPr>
        <w:t xml:space="preserve">Практика </w:t>
      </w:r>
    </w:p>
    <w:p w:rsidR="00AA4144" w:rsidRPr="00FD4F27" w:rsidRDefault="00AA4144" w:rsidP="00AA4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2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.1. Календарный учебный график</w:t>
      </w:r>
    </w:p>
    <w:tbl>
      <w:tblPr>
        <w:tblW w:w="10282" w:type="dxa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275"/>
        <w:gridCol w:w="1296"/>
        <w:gridCol w:w="1362"/>
        <w:gridCol w:w="1242"/>
        <w:gridCol w:w="1242"/>
        <w:gridCol w:w="1115"/>
        <w:gridCol w:w="1417"/>
      </w:tblGrid>
      <w:tr w:rsidR="00AA4144" w:rsidRPr="00FD4F27" w:rsidTr="00AA4144">
        <w:tc>
          <w:tcPr>
            <w:tcW w:w="1333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75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груп</w:t>
            </w: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1296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Дата начала занятий</w:t>
            </w:r>
          </w:p>
        </w:tc>
        <w:tc>
          <w:tcPr>
            <w:tcW w:w="1362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Дата окончания занятий</w:t>
            </w:r>
          </w:p>
        </w:tc>
        <w:tc>
          <w:tcPr>
            <w:tcW w:w="1242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Кол-во учебных недель в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42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Кол-во учебных дней в год</w:t>
            </w:r>
          </w:p>
        </w:tc>
        <w:tc>
          <w:tcPr>
            <w:tcW w:w="1115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417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AA4144" w:rsidRPr="00FD4F27" w:rsidTr="00AA4144">
        <w:trPr>
          <w:trHeight w:val="810"/>
        </w:trPr>
        <w:tc>
          <w:tcPr>
            <w:tcW w:w="1333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5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AA4144" w:rsidRPr="00FD4F27" w:rsidRDefault="00AA4144" w:rsidP="00AA41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AA4144" w:rsidRPr="00FD4F27" w:rsidRDefault="00AA4144" w:rsidP="00AA41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31.05.202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2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2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5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5/180</w:t>
            </w:r>
          </w:p>
        </w:tc>
        <w:tc>
          <w:tcPr>
            <w:tcW w:w="1417" w:type="dxa"/>
            <w:shd w:val="clear" w:color="auto" w:fill="auto"/>
          </w:tcPr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AA4144" w:rsidRPr="00FD4F27" w:rsidRDefault="00AA4144" w:rsidP="00A048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F27">
              <w:rPr>
                <w:rFonts w:ascii="Times New Roman" w:hAnsi="Times New Roman" w:cs="Times New Roman"/>
                <w:sz w:val="24"/>
                <w:szCs w:val="24"/>
              </w:rPr>
              <w:t xml:space="preserve">по 2,5часа </w:t>
            </w:r>
          </w:p>
        </w:tc>
      </w:tr>
    </w:tbl>
    <w:p w:rsidR="00AA4144" w:rsidRDefault="00AA4144" w:rsidP="00AA4144">
      <w:pPr>
        <w:spacing w:after="0"/>
        <w:rPr>
          <w:rStyle w:val="markedcontent"/>
          <w:rFonts w:ascii="Times New Roman" w:hAnsi="Times New Roman" w:cs="Times New Roman"/>
          <w:sz w:val="28"/>
          <w:szCs w:val="28"/>
          <w:u w:val="single"/>
        </w:rPr>
      </w:pPr>
    </w:p>
    <w:p w:rsidR="00AA4144" w:rsidRPr="00FD4F27" w:rsidRDefault="00AA4144" w:rsidP="00AA4144">
      <w:pPr>
        <w:spacing w:after="0"/>
        <w:rPr>
          <w:rStyle w:val="markedcontent"/>
          <w:rFonts w:ascii="Times New Roman" w:hAnsi="Times New Roman" w:cs="Times New Roman"/>
          <w:sz w:val="28"/>
          <w:szCs w:val="28"/>
          <w:u w:val="single"/>
        </w:rPr>
      </w:pPr>
      <w:r w:rsidRPr="00FD4F27">
        <w:rPr>
          <w:rStyle w:val="markedcontent"/>
          <w:rFonts w:ascii="Times New Roman" w:hAnsi="Times New Roman" w:cs="Times New Roman"/>
          <w:sz w:val="28"/>
          <w:szCs w:val="28"/>
          <w:u w:val="single"/>
        </w:rPr>
        <w:t xml:space="preserve">Праздничные дни: </w:t>
      </w:r>
    </w:p>
    <w:p w:rsidR="00AA4144" w:rsidRPr="00FD4F27" w:rsidRDefault="00AA4144" w:rsidP="00AA4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F27">
        <w:rPr>
          <w:rFonts w:ascii="Times New Roman" w:hAnsi="Times New Roman" w:cs="Times New Roman"/>
          <w:sz w:val="28"/>
          <w:szCs w:val="28"/>
        </w:rPr>
        <w:t xml:space="preserve">4 ноября - День народного единства,  </w:t>
      </w:r>
    </w:p>
    <w:p w:rsidR="00AA4144" w:rsidRDefault="00AA4144" w:rsidP="00AA41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4F27">
        <w:rPr>
          <w:rFonts w:ascii="Times New Roman" w:hAnsi="Times New Roman" w:cs="Times New Roman"/>
          <w:sz w:val="28"/>
          <w:szCs w:val="28"/>
        </w:rPr>
        <w:t>23 февраля – День защитника Отечества, </w:t>
      </w:r>
      <w:r w:rsidRPr="00FD4F2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D4F27">
        <w:rPr>
          <w:rFonts w:ascii="Times New Roman" w:hAnsi="Times New Roman" w:cs="Times New Roman"/>
          <w:sz w:val="28"/>
          <w:szCs w:val="28"/>
        </w:rPr>
        <w:t>8 марта – Международный женский день, </w:t>
      </w:r>
    </w:p>
    <w:p w:rsidR="00AA4144" w:rsidRPr="00FD4F27" w:rsidRDefault="00AA4144" w:rsidP="00AA4144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Радоница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 мая 2027 года,</w:t>
      </w:r>
      <w:r w:rsidRPr="00FD4F2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D4F27">
        <w:rPr>
          <w:rFonts w:ascii="Times New Roman" w:hAnsi="Times New Roman" w:cs="Times New Roman"/>
          <w:sz w:val="28"/>
          <w:szCs w:val="28"/>
        </w:rPr>
        <w:t>1 мая – Праздник Весны и Труда, </w:t>
      </w:r>
      <w:r w:rsidRPr="00FD4F2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D4F27">
        <w:rPr>
          <w:rFonts w:ascii="Times New Roman" w:hAnsi="Times New Roman" w:cs="Times New Roman"/>
          <w:sz w:val="28"/>
          <w:szCs w:val="28"/>
        </w:rPr>
        <w:t xml:space="preserve">9 мая – День Победы,                                                                                                                                 </w:t>
      </w: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FD4F27">
        <w:rPr>
          <w:rStyle w:val="markedcontent"/>
          <w:rFonts w:ascii="Times New Roman" w:hAnsi="Times New Roman" w:cs="Times New Roman"/>
          <w:sz w:val="28"/>
          <w:szCs w:val="28"/>
        </w:rPr>
        <w:t>Зимние каникулы с 31.12.202</w:t>
      </w:r>
      <w:r>
        <w:rPr>
          <w:rStyle w:val="markedcontent"/>
          <w:rFonts w:ascii="Times New Roman" w:hAnsi="Times New Roman" w:cs="Times New Roman"/>
          <w:sz w:val="28"/>
          <w:szCs w:val="28"/>
        </w:rPr>
        <w:t>6 года по 10</w:t>
      </w:r>
      <w:r w:rsidRPr="00FD4F27">
        <w:rPr>
          <w:rStyle w:val="markedcontent"/>
          <w:rFonts w:ascii="Times New Roman" w:hAnsi="Times New Roman" w:cs="Times New Roman"/>
          <w:sz w:val="28"/>
          <w:szCs w:val="28"/>
        </w:rPr>
        <w:t>.01.202</w:t>
      </w:r>
      <w:r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Pr="00FD4F27"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A4144" w:rsidSect="00777400">
          <w:headerReference w:type="default" r:id="rId8"/>
          <w:pgSz w:w="11906" w:h="16838"/>
          <w:pgMar w:top="1134" w:right="850" w:bottom="1134" w:left="1701" w:header="567" w:footer="567" w:gutter="0"/>
          <w:cols w:space="708"/>
          <w:titlePg/>
          <w:docGrid w:linePitch="360"/>
        </w:sectPr>
      </w:pPr>
    </w:p>
    <w:p w:rsidR="00AA4144" w:rsidRPr="006D67F5" w:rsidRDefault="00AA4144" w:rsidP="00AA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p w:rsidR="00AA4144" w:rsidRPr="006D67F5" w:rsidRDefault="00AA4144" w:rsidP="00AA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03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851"/>
        <w:gridCol w:w="1417"/>
        <w:gridCol w:w="2669"/>
        <w:gridCol w:w="1020"/>
        <w:gridCol w:w="3399"/>
        <w:gridCol w:w="1701"/>
        <w:gridCol w:w="1559"/>
      </w:tblGrid>
      <w:tr w:rsidR="00AA4144" w:rsidRPr="009860BC" w:rsidTr="00AA4144">
        <w:trPr>
          <w:trHeight w:val="2"/>
        </w:trPr>
        <w:tc>
          <w:tcPr>
            <w:tcW w:w="567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50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1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417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66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020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39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A4144" w:rsidRPr="009860BC" w:rsidTr="00AA4144">
        <w:trPr>
          <w:trHeight w:val="1"/>
        </w:trPr>
        <w:tc>
          <w:tcPr>
            <w:tcW w:w="567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20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9" w:type="dxa"/>
          </w:tcPr>
          <w:p w:rsidR="00AA4144" w:rsidRPr="009860BC" w:rsidRDefault="00AA4144" w:rsidP="00AA41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Инструктаж по ТБ. Входной контроль</w:t>
            </w:r>
          </w:p>
        </w:tc>
        <w:tc>
          <w:tcPr>
            <w:tcW w:w="1701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5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AA4144" w:rsidRPr="009860BC" w:rsidTr="00AA4144">
        <w:trPr>
          <w:trHeight w:val="2"/>
        </w:trPr>
        <w:tc>
          <w:tcPr>
            <w:tcW w:w="567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Учебно-тренировочное занятие</w:t>
            </w:r>
          </w:p>
        </w:tc>
        <w:tc>
          <w:tcPr>
            <w:tcW w:w="1020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59" w:type="dxa"/>
          </w:tcPr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144" w:rsidRPr="009860BC" w:rsidRDefault="00AA4144" w:rsidP="00A048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</w:tbl>
    <w:p w:rsidR="00AA4144" w:rsidRDefault="00AA4144" w:rsidP="00AA41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Pr="00AA4144" w:rsidRDefault="00AA4144" w:rsidP="00AA4144">
      <w:pPr>
        <w:rPr>
          <w:rFonts w:ascii="Times New Roman" w:hAnsi="Times New Roman" w:cs="Times New Roman"/>
          <w:sz w:val="28"/>
          <w:szCs w:val="28"/>
        </w:rPr>
      </w:pPr>
    </w:p>
    <w:p w:rsidR="00AA4144" w:rsidRDefault="00AA4144" w:rsidP="00AA4144">
      <w:pPr>
        <w:tabs>
          <w:tab w:val="left" w:pos="2100"/>
        </w:tabs>
        <w:rPr>
          <w:rFonts w:ascii="Times New Roman" w:hAnsi="Times New Roman" w:cs="Times New Roman"/>
          <w:sz w:val="28"/>
          <w:szCs w:val="28"/>
        </w:rPr>
        <w:sectPr w:rsidR="00AA4144" w:rsidSect="00AA4144">
          <w:pgSz w:w="16838" w:h="11906" w:orient="landscape"/>
          <w:pgMar w:top="1701" w:right="1134" w:bottom="850" w:left="1134" w:header="567" w:footer="56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4144" w:rsidRDefault="00AA4144" w:rsidP="00AA4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21">
        <w:rPr>
          <w:rFonts w:ascii="Times New Roman" w:hAnsi="Times New Roman" w:cs="Times New Roman"/>
          <w:b/>
          <w:sz w:val="28"/>
          <w:szCs w:val="28"/>
        </w:rPr>
        <w:lastRenderedPageBreak/>
        <w:t>3.2. Формы контроля и оценочные материалы</w:t>
      </w:r>
    </w:p>
    <w:p w:rsidR="00AA4144" w:rsidRPr="00DD1FE0" w:rsidRDefault="00AA4144" w:rsidP="00AA41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FE0">
        <w:rPr>
          <w:rFonts w:ascii="Times New Roman" w:hAnsi="Times New Roman" w:cs="Times New Roman"/>
          <w:sz w:val="28"/>
          <w:szCs w:val="28"/>
        </w:rPr>
        <w:t>Входн</w:t>
      </w:r>
      <w:r>
        <w:rPr>
          <w:rFonts w:ascii="Times New Roman" w:hAnsi="Times New Roman" w:cs="Times New Roman"/>
          <w:sz w:val="28"/>
          <w:szCs w:val="28"/>
        </w:rPr>
        <w:t>ой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FE0">
        <w:rPr>
          <w:rFonts w:ascii="Times New Roman" w:hAnsi="Times New Roman" w:cs="Times New Roman"/>
          <w:sz w:val="28"/>
          <w:szCs w:val="28"/>
        </w:rPr>
        <w:t>– проводится в начале года с целью определения уровня готовности обучающихся к обучению (тест, беседа, педагогическое наблюдение).</w:t>
      </w:r>
    </w:p>
    <w:p w:rsidR="00AA4144" w:rsidRPr="00DD1FE0" w:rsidRDefault="00AA4144" w:rsidP="00AA41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Промежуточный контроль </w:t>
      </w:r>
      <w:r w:rsidRPr="00DD1FE0">
        <w:rPr>
          <w:rFonts w:ascii="Times New Roman" w:hAnsi="Times New Roman" w:cs="Times New Roman"/>
          <w:sz w:val="28"/>
          <w:szCs w:val="28"/>
        </w:rPr>
        <w:t>– проходит в конце первого полугодия. Педагог следит за правильностью усвоения нового материала (мини-опрос, наблюдение, тестирование, коллективный анализ, самоанализ, выполнение упражнений).</w:t>
      </w:r>
    </w:p>
    <w:p w:rsidR="00AA4144" w:rsidRPr="00846EE6" w:rsidRDefault="00AA4144" w:rsidP="00AA414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FE0">
        <w:rPr>
          <w:rFonts w:ascii="Times New Roman" w:hAnsi="Times New Roman" w:cs="Times New Roman"/>
          <w:sz w:val="28"/>
          <w:szCs w:val="28"/>
        </w:rPr>
        <w:t>Итоговый контроль – проводится в конце учебного года, для того, чтобы выявить уровень полученных знаний и умений, приобретенных в данном учебном году. (Итоговое занятие, защита проекта, самостоятельная организация и проведение КТД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DD1FE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A4144" w:rsidRDefault="00AA4144" w:rsidP="00AA4144">
      <w:pPr>
        <w:pStyle w:val="TableParagraph"/>
        <w:tabs>
          <w:tab w:val="left" w:pos="1597"/>
          <w:tab w:val="left" w:pos="2376"/>
          <w:tab w:val="left" w:pos="3577"/>
          <w:tab w:val="left" w:pos="4459"/>
          <w:tab w:val="left" w:pos="6231"/>
          <w:tab w:val="left" w:pos="6424"/>
        </w:tabs>
        <w:ind w:firstLine="709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ОЦЕНОЧНЫЕ МАТЕРИАЛЫ</w:t>
      </w:r>
    </w:p>
    <w:p w:rsidR="00AA4144" w:rsidRPr="00AA4144" w:rsidRDefault="00AA4144" w:rsidP="00AA4144">
      <w:pPr>
        <w:pStyle w:val="TableParagraph"/>
        <w:tabs>
          <w:tab w:val="left" w:pos="1597"/>
          <w:tab w:val="left" w:pos="2376"/>
          <w:tab w:val="left" w:pos="3577"/>
          <w:tab w:val="left" w:pos="4459"/>
          <w:tab w:val="left" w:pos="6231"/>
          <w:tab w:val="left" w:pos="6424"/>
        </w:tabs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Pr="00AA4144">
        <w:rPr>
          <w:rFonts w:cs="Times New Roman"/>
          <w:sz w:val="28"/>
          <w:szCs w:val="28"/>
        </w:rPr>
        <w:t>ценочные материалы – пакет диагностических методик, позволяющих определить достижение учащимися планируемых результатов;</w:t>
      </w:r>
    </w:p>
    <w:p w:rsidR="00AA4144" w:rsidRDefault="00AA4144" w:rsidP="00AA4144">
      <w:pPr>
        <w:tabs>
          <w:tab w:val="left" w:pos="2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A4144">
        <w:rPr>
          <w:rFonts w:ascii="Times New Roman" w:hAnsi="Times New Roman" w:cs="Times New Roman"/>
          <w:sz w:val="28"/>
          <w:szCs w:val="28"/>
        </w:rPr>
        <w:t>диагностические процедуры обязательно должны иметь непосредственную связь с содержательно-тематическим направлением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144" w:rsidRDefault="00AA4144" w:rsidP="00AA4144">
      <w:pPr>
        <w:tabs>
          <w:tab w:val="left" w:pos="21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Уровни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(</w:t>
      </w:r>
      <w:r w:rsidRPr="00BE7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E7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высокий, средний, высокий, педагог разрабатывает критерии оценивания</w:t>
      </w:r>
      <w:r w:rsidR="002A5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44C" w:rsidRPr="00916D65" w:rsidRDefault="002A544C" w:rsidP="002A5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D65">
        <w:rPr>
          <w:rFonts w:ascii="Times New Roman" w:hAnsi="Times New Roman" w:cs="Times New Roman"/>
          <w:b/>
          <w:sz w:val="28"/>
          <w:szCs w:val="28"/>
        </w:rPr>
        <w:t>3.3. Условия реализации программы</w:t>
      </w:r>
    </w:p>
    <w:p w:rsidR="002A544C" w:rsidRPr="00DD1FE0" w:rsidRDefault="002A544C" w:rsidP="002A544C">
      <w:pPr>
        <w:pStyle w:val="TableParagraph"/>
        <w:tabs>
          <w:tab w:val="left" w:pos="1597"/>
          <w:tab w:val="left" w:pos="2376"/>
          <w:tab w:val="left" w:pos="3577"/>
          <w:tab w:val="left" w:pos="4459"/>
          <w:tab w:val="left" w:pos="6231"/>
          <w:tab w:val="left" w:pos="6424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ab/>
      </w:r>
      <w:r w:rsidRPr="00DD1FE0">
        <w:rPr>
          <w:rFonts w:cs="Times New Roman"/>
          <w:sz w:val="28"/>
          <w:szCs w:val="28"/>
        </w:rPr>
        <w:t xml:space="preserve">Указано наличие необходимых (реальных) </w:t>
      </w:r>
      <w:r w:rsidRPr="00DD1FE0">
        <w:rPr>
          <w:rFonts w:cs="Times New Roman"/>
          <w:b/>
          <w:bCs/>
          <w:sz w:val="28"/>
          <w:szCs w:val="28"/>
        </w:rPr>
        <w:t>материально-технических условий</w:t>
      </w:r>
      <w:r w:rsidRPr="00DD1FE0">
        <w:rPr>
          <w:rFonts w:cs="Times New Roman"/>
          <w:sz w:val="28"/>
          <w:szCs w:val="28"/>
        </w:rPr>
        <w:t xml:space="preserve"> для реализации программы (прописано через характеристику помещения для занятий по программе, перечень оборудования, инструментов и материалов, необходимых для реализации программы);</w:t>
      </w:r>
    </w:p>
    <w:p w:rsidR="002A544C" w:rsidRPr="00DD1FE0" w:rsidRDefault="002A544C" w:rsidP="002A544C">
      <w:pPr>
        <w:pStyle w:val="TableParagraph"/>
        <w:numPr>
          <w:ilvl w:val="0"/>
          <w:numId w:val="8"/>
        </w:numPr>
        <w:tabs>
          <w:tab w:val="left" w:pos="1597"/>
          <w:tab w:val="left" w:pos="2376"/>
          <w:tab w:val="left" w:pos="3577"/>
          <w:tab w:val="left" w:pos="4459"/>
          <w:tab w:val="left" w:pos="6231"/>
          <w:tab w:val="left" w:pos="6424"/>
        </w:tabs>
        <w:ind w:left="0" w:firstLine="709"/>
        <w:jc w:val="both"/>
        <w:rPr>
          <w:rFonts w:cs="Times New Roman"/>
          <w:sz w:val="28"/>
          <w:szCs w:val="28"/>
        </w:rPr>
      </w:pPr>
      <w:r w:rsidRPr="00DD1FE0">
        <w:rPr>
          <w:rFonts w:cs="Times New Roman"/>
          <w:sz w:val="28"/>
          <w:szCs w:val="28"/>
        </w:rPr>
        <w:t xml:space="preserve">наличие </w:t>
      </w:r>
      <w:r w:rsidRPr="00DD1FE0">
        <w:rPr>
          <w:rFonts w:cs="Times New Roman"/>
          <w:b/>
          <w:bCs/>
          <w:sz w:val="28"/>
          <w:szCs w:val="28"/>
        </w:rPr>
        <w:t>информационных и кадровых условий</w:t>
      </w:r>
      <w:r w:rsidRPr="00DD1FE0">
        <w:rPr>
          <w:rFonts w:cs="Times New Roman"/>
          <w:sz w:val="28"/>
          <w:szCs w:val="28"/>
        </w:rPr>
        <w:t xml:space="preserve"> реализации программы, обеспечивающих достижение планируемых результатов;</w:t>
      </w:r>
    </w:p>
    <w:p w:rsidR="002A544C" w:rsidRPr="00DD1FE0" w:rsidRDefault="002A544C" w:rsidP="002A5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Методическое обеспечение дополнительной общеобразовательной общеразвивающей программы:</w:t>
      </w:r>
    </w:p>
    <w:p w:rsidR="002A544C" w:rsidRPr="00DD1FE0" w:rsidRDefault="002A544C" w:rsidP="002A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-обеспечение программы методическими видами продукции (разработки игр, бесед, походов, экскурсий, конкурсов, конференций и т.д.);</w:t>
      </w:r>
    </w:p>
    <w:p w:rsidR="002A544C" w:rsidRPr="00DD1FE0" w:rsidRDefault="002A544C" w:rsidP="002A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-рекомендации по проведению лабораторных и практических работ, по постановке экспериментов или опытов и т. д.;</w:t>
      </w:r>
    </w:p>
    <w:p w:rsidR="002A544C" w:rsidRPr="00DD1FE0" w:rsidRDefault="002A544C" w:rsidP="002A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E0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  <w:p w:rsidR="002A544C" w:rsidRPr="002A544C" w:rsidRDefault="002A544C" w:rsidP="002A544C">
      <w:pPr>
        <w:pStyle w:val="ab"/>
        <w:ind w:firstLine="36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234179">
        <w:rPr>
          <w:rFonts w:ascii="Times New Roman" w:hAnsi="Times New Roman"/>
          <w:b/>
          <w:sz w:val="28"/>
          <w:szCs w:val="28"/>
        </w:rPr>
        <w:t xml:space="preserve">Кадровое обеспечение реализации программы. </w:t>
      </w:r>
      <w:r w:rsidRPr="00234179">
        <w:rPr>
          <w:rFonts w:ascii="Times New Roman" w:hAnsi="Times New Roman"/>
          <w:sz w:val="28"/>
          <w:szCs w:val="28"/>
        </w:rPr>
        <w:t>Программа реализуется педагогом дополнительного образования, имеющим высшее педагогическое образование и постоянно повышающим уровень профессионального</w:t>
      </w:r>
      <w:r>
        <w:rPr>
          <w:rFonts w:ascii="Times New Roman" w:hAnsi="Times New Roman"/>
          <w:sz w:val="28"/>
          <w:szCs w:val="28"/>
        </w:rPr>
        <w:t xml:space="preserve"> мастерства, обладающий компетенциями по проведению занятий по изобразительной деятельности.</w:t>
      </w:r>
    </w:p>
    <w:p w:rsidR="002A544C" w:rsidRDefault="002A544C" w:rsidP="002A544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4</w:t>
      </w:r>
      <w:r w:rsidRPr="00DD1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Список литературы.</w:t>
      </w:r>
      <w:r w:rsidRPr="00DD1FE0">
        <w:rPr>
          <w:rFonts w:ascii="Times New Roman" w:hAnsi="Times New Roman" w:cs="Times New Roman"/>
          <w:b/>
          <w:bCs/>
          <w:sz w:val="28"/>
          <w:szCs w:val="28"/>
        </w:rPr>
        <w:t xml:space="preserve"> список использованной и рекомендуемой литературы, цифровых ресурсов</w:t>
      </w:r>
      <w:r w:rsidRPr="00DD1FE0">
        <w:rPr>
          <w:rFonts w:ascii="Times New Roman" w:hAnsi="Times New Roman" w:cs="Times New Roman"/>
          <w:sz w:val="28"/>
          <w:szCs w:val="28"/>
        </w:rPr>
        <w:t xml:space="preserve"> включает перечень основной и дополнительной литературы (учебные пособия, сборники упражнений </w:t>
      </w:r>
      <w:r w:rsidRPr="00DD1FE0">
        <w:rPr>
          <w:rFonts w:ascii="Times New Roman" w:hAnsi="Times New Roman" w:cs="Times New Roman"/>
          <w:sz w:val="28"/>
          <w:szCs w:val="28"/>
        </w:rPr>
        <w:lastRenderedPageBreak/>
        <w:t>(контрольных заданий, тестов, практических работ и практикумов), справочные пособия (словари, справочники); наглядный материал (альбомы, атласы, карты, таблицы);</w:t>
      </w:r>
    </w:p>
    <w:p w:rsidR="002A544C" w:rsidRPr="00916D65" w:rsidRDefault="002A544C" w:rsidP="00497C9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D65">
        <w:rPr>
          <w:rFonts w:ascii="Times New Roman" w:hAnsi="Times New Roman" w:cs="Times New Roman"/>
          <w:sz w:val="28"/>
          <w:szCs w:val="28"/>
        </w:rPr>
        <w:t>Список литературы содержит перечень литературы, необходимой для успешного освоения программы; оформляется в соответствии с требованиями к библиографическим ссылкам и библиографическим описаниям (ГОСТ Р 7.0.100-2018); может быть составлен для разных участников образовательного процесса.</w:t>
      </w:r>
    </w:p>
    <w:p w:rsidR="002A544C" w:rsidRPr="00DD1FE0" w:rsidRDefault="002A544C" w:rsidP="002A5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FE0">
        <w:rPr>
          <w:rFonts w:ascii="Times New Roman" w:hAnsi="Times New Roman"/>
          <w:sz w:val="28"/>
          <w:szCs w:val="28"/>
        </w:rPr>
        <w:t xml:space="preserve">      Необходимо указать интернет-источники, которые используются при реализации ДООП.</w:t>
      </w:r>
    </w:p>
    <w:p w:rsidR="002A544C" w:rsidRDefault="002A544C" w:rsidP="002A544C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2A544C" w:rsidRPr="00497C93" w:rsidRDefault="00497C93" w:rsidP="00497C9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6D65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916D65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D65">
        <w:rPr>
          <w:rFonts w:ascii="Times New Roman" w:hAnsi="Times New Roman" w:cs="Times New Roman"/>
          <w:bCs/>
          <w:sz w:val="28"/>
          <w:szCs w:val="28"/>
        </w:rPr>
        <w:t>Дорман</w:t>
      </w:r>
      <w:proofErr w:type="spellEnd"/>
      <w:r w:rsidRPr="00916D65">
        <w:rPr>
          <w:rFonts w:ascii="Times New Roman" w:hAnsi="Times New Roman" w:cs="Times New Roman"/>
          <w:bCs/>
          <w:sz w:val="28"/>
          <w:szCs w:val="28"/>
        </w:rPr>
        <w:t xml:space="preserve">, В. Н. </w:t>
      </w:r>
      <w:r w:rsidRPr="00916D65">
        <w:rPr>
          <w:rFonts w:ascii="Times New Roman" w:hAnsi="Times New Roman" w:cs="Times New Roman"/>
          <w:sz w:val="28"/>
          <w:szCs w:val="28"/>
        </w:rPr>
        <w:t xml:space="preserve">Экономика организации. Ресурсы коммерческой организации: учебное пособие / В. Н. </w:t>
      </w:r>
      <w:proofErr w:type="spellStart"/>
      <w:r w:rsidRPr="00916D65">
        <w:rPr>
          <w:rFonts w:ascii="Times New Roman" w:hAnsi="Times New Roman" w:cs="Times New Roman"/>
          <w:sz w:val="28"/>
          <w:szCs w:val="28"/>
        </w:rPr>
        <w:t>Дорман</w:t>
      </w:r>
      <w:proofErr w:type="spellEnd"/>
      <w:r w:rsidRPr="00916D65">
        <w:rPr>
          <w:rFonts w:ascii="Times New Roman" w:hAnsi="Times New Roman" w:cs="Times New Roman"/>
          <w:sz w:val="28"/>
          <w:szCs w:val="28"/>
        </w:rPr>
        <w:t xml:space="preserve">; под редакцией Н. Р. </w:t>
      </w:r>
      <w:proofErr w:type="spellStart"/>
      <w:r w:rsidRPr="00916D65">
        <w:rPr>
          <w:rFonts w:ascii="Times New Roman" w:hAnsi="Times New Roman" w:cs="Times New Roman"/>
          <w:sz w:val="28"/>
          <w:szCs w:val="28"/>
        </w:rPr>
        <w:t>Кельчевской</w:t>
      </w:r>
      <w:proofErr w:type="spellEnd"/>
      <w:r w:rsidRPr="00916D65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916D6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16D65">
        <w:rPr>
          <w:rFonts w:ascii="Times New Roman" w:hAnsi="Times New Roman" w:cs="Times New Roman"/>
          <w:sz w:val="28"/>
          <w:szCs w:val="28"/>
        </w:rPr>
        <w:t>; Екатеринбург: Изд-во Урал. ун-та, 2019. – 134 с. – (Профессиональное образование). – ISBN 978-5-534-10585-8.</w:t>
      </w:r>
      <w:bookmarkStart w:id="0" w:name="_GoBack"/>
      <w:bookmarkEnd w:id="0"/>
    </w:p>
    <w:p w:rsidR="002A544C" w:rsidRDefault="002A544C" w:rsidP="002A544C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:rsidR="002A544C" w:rsidRDefault="002A544C" w:rsidP="002A544C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44C" w:rsidRPr="002A544C" w:rsidRDefault="002A544C" w:rsidP="002A544C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- источники</w:t>
      </w:r>
    </w:p>
    <w:sectPr w:rsidR="002A544C" w:rsidRPr="002A544C" w:rsidSect="00AA4144"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C4" w:rsidRDefault="000E54C4" w:rsidP="00777400">
      <w:pPr>
        <w:spacing w:after="0" w:line="240" w:lineRule="auto"/>
      </w:pPr>
      <w:r>
        <w:separator/>
      </w:r>
    </w:p>
  </w:endnote>
  <w:endnote w:type="continuationSeparator" w:id="0">
    <w:p w:rsidR="000E54C4" w:rsidRDefault="000E54C4" w:rsidP="0077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C4" w:rsidRDefault="000E54C4" w:rsidP="00777400">
      <w:pPr>
        <w:spacing w:after="0" w:line="240" w:lineRule="auto"/>
      </w:pPr>
      <w:r>
        <w:separator/>
      </w:r>
    </w:p>
  </w:footnote>
  <w:footnote w:type="continuationSeparator" w:id="0">
    <w:p w:rsidR="000E54C4" w:rsidRDefault="000E54C4" w:rsidP="00777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9409167"/>
      <w:docPartObj>
        <w:docPartGallery w:val="Page Numbers (Top of Page)"/>
        <w:docPartUnique/>
      </w:docPartObj>
    </w:sdtPr>
    <w:sdtEndPr/>
    <w:sdtContent>
      <w:p w:rsidR="00777400" w:rsidRDefault="007774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93">
          <w:rPr>
            <w:noProof/>
          </w:rPr>
          <w:t>6</w:t>
        </w:r>
        <w:r>
          <w:fldChar w:fldCharType="end"/>
        </w:r>
      </w:p>
    </w:sdtContent>
  </w:sdt>
  <w:p w:rsidR="00777400" w:rsidRDefault="007774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641DB3"/>
    <w:multiLevelType w:val="hybridMultilevel"/>
    <w:tmpl w:val="4AA11E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B019CE"/>
    <w:multiLevelType w:val="hybridMultilevel"/>
    <w:tmpl w:val="A1F0E1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242518"/>
    <w:multiLevelType w:val="hybridMultilevel"/>
    <w:tmpl w:val="A8007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377A70"/>
    <w:multiLevelType w:val="multilevel"/>
    <w:tmpl w:val="D5EE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D746D"/>
    <w:multiLevelType w:val="hybridMultilevel"/>
    <w:tmpl w:val="5D004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C333BB"/>
    <w:multiLevelType w:val="hybridMultilevel"/>
    <w:tmpl w:val="F97E0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C072BC"/>
    <w:multiLevelType w:val="hybridMultilevel"/>
    <w:tmpl w:val="F6909FBC"/>
    <w:lvl w:ilvl="0" w:tplc="7576C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F4D4F"/>
    <w:multiLevelType w:val="hybridMultilevel"/>
    <w:tmpl w:val="293C5B80"/>
    <w:lvl w:ilvl="0" w:tplc="91A862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  <w:szCs w:val="28"/>
      </w:rPr>
    </w:lvl>
    <w:lvl w:ilvl="1" w:tplc="3FA61CD4">
      <w:start w:val="1"/>
      <w:numFmt w:val="lowerLetter"/>
      <w:lvlText w:val="%2."/>
      <w:lvlJc w:val="left"/>
      <w:pPr>
        <w:ind w:left="1440" w:hanging="360"/>
      </w:pPr>
    </w:lvl>
    <w:lvl w:ilvl="2" w:tplc="3478345C">
      <w:start w:val="1"/>
      <w:numFmt w:val="lowerRoman"/>
      <w:lvlText w:val="%3."/>
      <w:lvlJc w:val="right"/>
      <w:pPr>
        <w:ind w:left="2160" w:hanging="180"/>
      </w:pPr>
    </w:lvl>
    <w:lvl w:ilvl="3" w:tplc="0F686C74">
      <w:start w:val="1"/>
      <w:numFmt w:val="decimal"/>
      <w:lvlText w:val="%4."/>
      <w:lvlJc w:val="left"/>
      <w:pPr>
        <w:ind w:left="2880" w:hanging="360"/>
      </w:pPr>
    </w:lvl>
    <w:lvl w:ilvl="4" w:tplc="11624CC2">
      <w:start w:val="1"/>
      <w:numFmt w:val="lowerLetter"/>
      <w:lvlText w:val="%5."/>
      <w:lvlJc w:val="left"/>
      <w:pPr>
        <w:ind w:left="3600" w:hanging="360"/>
      </w:pPr>
    </w:lvl>
    <w:lvl w:ilvl="5" w:tplc="0E32080E">
      <w:start w:val="1"/>
      <w:numFmt w:val="lowerRoman"/>
      <w:lvlText w:val="%6."/>
      <w:lvlJc w:val="right"/>
      <w:pPr>
        <w:ind w:left="4320" w:hanging="180"/>
      </w:pPr>
    </w:lvl>
    <w:lvl w:ilvl="6" w:tplc="5B4E2790">
      <w:start w:val="1"/>
      <w:numFmt w:val="decimal"/>
      <w:lvlText w:val="%7."/>
      <w:lvlJc w:val="left"/>
      <w:pPr>
        <w:ind w:left="5040" w:hanging="360"/>
      </w:pPr>
    </w:lvl>
    <w:lvl w:ilvl="7" w:tplc="2234B0DA">
      <w:start w:val="1"/>
      <w:numFmt w:val="lowerLetter"/>
      <w:lvlText w:val="%8."/>
      <w:lvlJc w:val="left"/>
      <w:pPr>
        <w:ind w:left="5760" w:hanging="360"/>
      </w:pPr>
    </w:lvl>
    <w:lvl w:ilvl="8" w:tplc="51CEE46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E2"/>
    <w:rsid w:val="000E54C4"/>
    <w:rsid w:val="001D238C"/>
    <w:rsid w:val="001F5102"/>
    <w:rsid w:val="002A544C"/>
    <w:rsid w:val="002A7635"/>
    <w:rsid w:val="00497C93"/>
    <w:rsid w:val="0056586B"/>
    <w:rsid w:val="00777400"/>
    <w:rsid w:val="007C6569"/>
    <w:rsid w:val="008B0F36"/>
    <w:rsid w:val="009E425B"/>
    <w:rsid w:val="00AA4144"/>
    <w:rsid w:val="00B87FDE"/>
    <w:rsid w:val="00D93467"/>
    <w:rsid w:val="00DB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2D306-6D24-4FE9-9E14-8AC6C2A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00"/>
  </w:style>
  <w:style w:type="paragraph" w:styleId="8">
    <w:name w:val="heading 8"/>
    <w:basedOn w:val="a"/>
    <w:next w:val="a"/>
    <w:link w:val="80"/>
    <w:qFormat/>
    <w:rsid w:val="0077740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400"/>
  </w:style>
  <w:style w:type="paragraph" w:styleId="a6">
    <w:name w:val="footer"/>
    <w:basedOn w:val="a"/>
    <w:link w:val="a7"/>
    <w:uiPriority w:val="99"/>
    <w:unhideWhenUsed/>
    <w:rsid w:val="00777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7400"/>
  </w:style>
  <w:style w:type="character" w:customStyle="1" w:styleId="80">
    <w:name w:val="Заголовок 8 Знак"/>
    <w:basedOn w:val="a0"/>
    <w:link w:val="8"/>
    <w:rsid w:val="0077740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Default">
    <w:name w:val="Default"/>
    <w:rsid w:val="00777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uiPriority w:val="22"/>
    <w:qFormat/>
    <w:rsid w:val="00D93467"/>
    <w:rPr>
      <w:b/>
      <w:bCs/>
    </w:rPr>
  </w:style>
  <w:style w:type="paragraph" w:styleId="a9">
    <w:name w:val="List Paragraph"/>
    <w:aliases w:val="мой"/>
    <w:basedOn w:val="a"/>
    <w:link w:val="aa"/>
    <w:uiPriority w:val="1"/>
    <w:qFormat/>
    <w:rsid w:val="00AA4144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1"/>
    <w:locked/>
    <w:rsid w:val="00AA4144"/>
  </w:style>
  <w:style w:type="character" w:customStyle="1" w:styleId="markedcontent">
    <w:name w:val="markedcontent"/>
    <w:rsid w:val="00AA4144"/>
  </w:style>
  <w:style w:type="paragraph" w:customStyle="1" w:styleId="TableParagraph">
    <w:name w:val="Table Paragraph"/>
    <w:uiPriority w:val="1"/>
    <w:qFormat/>
    <w:rsid w:val="00AA414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styleId="ab">
    <w:name w:val="No Spacing"/>
    <w:uiPriority w:val="1"/>
    <w:qFormat/>
    <w:rsid w:val="002A544C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F0E6-A498-4FA5-8D66-16FB76B1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9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dc:description/>
  <cp:lastModifiedBy>CVR</cp:lastModifiedBy>
  <cp:revision>5</cp:revision>
  <dcterms:created xsi:type="dcterms:W3CDTF">2026-05-19T11:23:00Z</dcterms:created>
  <dcterms:modified xsi:type="dcterms:W3CDTF">2026-05-20T08:54:00Z</dcterms:modified>
</cp:coreProperties>
</file>