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Публичный отчет 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первичной профсоюзной организации 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муниципального</w:t>
      </w:r>
      <w:r w:rsidR="001566FF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бюджетного </w:t>
      </w: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учреждения дополнительного образования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«Центр внешкольной работы» Изобильненского городского </w:t>
      </w:r>
      <w:r w:rsidR="001433C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округа 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Ставропольского края 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за 201</w:t>
      </w:r>
      <w:r w:rsidR="00A549DF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9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год</w:t>
      </w:r>
    </w:p>
    <w:p w:rsidR="00722BBB" w:rsidRDefault="00722BBB" w:rsidP="002D4093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722BBB" w:rsidRPr="00722BBB" w:rsidRDefault="00722BBB" w:rsidP="002D4093">
      <w:pPr>
        <w:spacing w:after="0"/>
        <w:jc w:val="both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CF6C5C" w:rsidRDefault="00722BBB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Профсоюзная организация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муниципального 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бюджетного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учрежден</w:t>
      </w:r>
      <w:r w:rsidR="00A549D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ия дополнительного образования «Центр внешкольной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работы» </w:t>
      </w:r>
      <w:proofErr w:type="spellStart"/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зобильненского</w:t>
      </w:r>
      <w:proofErr w:type="spellEnd"/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С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тавропольского края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 настоящее время насчитывает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1</w:t>
      </w:r>
      <w:r w:rsidR="00A549D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1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человек,</w:t>
      </w:r>
      <w:r w:rsidR="00CF6C5C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процент охвата профсоюзным членством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составляет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F3614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78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,</w:t>
      </w:r>
      <w:r w:rsidR="00F3614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6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%</w:t>
      </w:r>
      <w:r w:rsidR="00AB650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от общего числа работающих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педагогических работников – </w:t>
      </w:r>
      <w:r w:rsidR="00C71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до 35 лет –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категорий у наших педагогов: с высшей категорией – </w:t>
      </w:r>
      <w:r w:rsidR="009862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7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пенсионеров по возрасту – </w:t>
      </w:r>
      <w:r w:rsidR="00F361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BB" w:rsidRPr="00C748F0" w:rsidRDefault="009862EE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61">
        <w:rPr>
          <w:rFonts w:ascii="Times New Roman" w:hAnsi="Times New Roman" w:cs="Times New Roman"/>
          <w:b/>
          <w:sz w:val="28"/>
          <w:szCs w:val="28"/>
        </w:rPr>
        <w:t xml:space="preserve">              I. Мероприятия по защите социально-экономических интересов и прав работников</w:t>
      </w:r>
      <w:r w:rsidR="00FB3961" w:rsidRPr="00FB3961">
        <w:rPr>
          <w:rFonts w:ascii="Times New Roman" w:hAnsi="Times New Roman" w:cs="Times New Roman"/>
          <w:b/>
          <w:sz w:val="28"/>
          <w:szCs w:val="28"/>
        </w:rPr>
        <w:t>.</w:t>
      </w:r>
      <w:r w:rsidRP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 сегодня — это единственная организация, которая защищает социально — экономические права работников, добивается выполнения социальных гарантий, улучшает микроклимат в коллективе.</w:t>
      </w:r>
    </w:p>
    <w:p w:rsidR="00722BBB" w:rsidRPr="00722BBB" w:rsidRDefault="00CF6C5C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722BBB" w:rsidRPr="00722BBB" w:rsidRDefault="0033580A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профсоюзно</w:t>
      </w:r>
      <w:r w:rsidR="00C7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организации 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направлена на: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 контроль за вопросами оплаты труд</w:t>
      </w:r>
      <w:r w:rsidR="00487C57">
        <w:rPr>
          <w:rFonts w:ascii="Times New Roman" w:hAnsi="Times New Roman" w:cs="Times New Roman"/>
          <w:sz w:val="28"/>
          <w:szCs w:val="28"/>
        </w:rPr>
        <w:t>а, режима труда и отдыха</w:t>
      </w:r>
      <w:r w:rsidR="000D763F">
        <w:rPr>
          <w:rFonts w:ascii="Times New Roman" w:hAnsi="Times New Roman" w:cs="Times New Roman"/>
          <w:sz w:val="28"/>
          <w:szCs w:val="28"/>
        </w:rPr>
        <w:t xml:space="preserve">, </w:t>
      </w:r>
      <w:r w:rsidRPr="00722BBB">
        <w:rPr>
          <w:rFonts w:ascii="Times New Roman" w:hAnsi="Times New Roman" w:cs="Times New Roman"/>
          <w:sz w:val="28"/>
          <w:szCs w:val="28"/>
        </w:rPr>
        <w:t>за условиями труда, за соблюде</w:t>
      </w:r>
      <w:r w:rsidR="00AB6500">
        <w:rPr>
          <w:rFonts w:ascii="Times New Roman" w:hAnsi="Times New Roman" w:cs="Times New Roman"/>
          <w:sz w:val="28"/>
          <w:szCs w:val="28"/>
        </w:rPr>
        <w:t>нием правил и норм охраны труда</w:t>
      </w:r>
      <w:r w:rsidRPr="00722BBB">
        <w:rPr>
          <w:rFonts w:ascii="Times New Roman" w:hAnsi="Times New Roman" w:cs="Times New Roman"/>
          <w:sz w:val="28"/>
          <w:szCs w:val="28"/>
        </w:rPr>
        <w:t>;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защиту прав работников на профессиональную подготовку и повышение профессиональной квалификации;</w:t>
      </w:r>
    </w:p>
    <w:p w:rsidR="00722BBB" w:rsidRPr="00722BBB" w:rsidRDefault="00722BBB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 контроль за соблюдением трудового законодательства;</w:t>
      </w:r>
    </w:p>
    <w:p w:rsidR="00722BBB" w:rsidRPr="00AB6500" w:rsidRDefault="00AB6500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BBB" w:rsidRPr="00722BBB">
        <w:rPr>
          <w:rFonts w:ascii="Times New Roman" w:hAnsi="Times New Roman" w:cs="Times New Roman"/>
          <w:sz w:val="28"/>
          <w:szCs w:val="28"/>
        </w:rPr>
        <w:t>участие профсоюзно</w:t>
      </w:r>
      <w:r w:rsidR="00C748F0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722BBB" w:rsidRPr="00722BBB">
        <w:rPr>
          <w:rFonts w:ascii="Times New Roman" w:hAnsi="Times New Roman" w:cs="Times New Roman"/>
          <w:sz w:val="28"/>
          <w:szCs w:val="28"/>
        </w:rPr>
        <w:t>в работе комисс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0D763F">
        <w:rPr>
          <w:rFonts w:ascii="Times New Roman" w:hAnsi="Times New Roman" w:cs="Times New Roman"/>
          <w:sz w:val="28"/>
          <w:szCs w:val="28"/>
        </w:rPr>
        <w:t>учреждения.</w:t>
      </w:r>
    </w:p>
    <w:p w:rsidR="00487C57" w:rsidRPr="00487C57" w:rsidRDefault="00487C57" w:rsidP="002D4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B3961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Охрана труда и здоровья. </w:t>
      </w:r>
      <w:r>
        <w:rPr>
          <w:rFonts w:ascii="Times New Roman" w:hAnsi="Times New Roman" w:cs="Times New Roman"/>
          <w:sz w:val="28"/>
          <w:szCs w:val="28"/>
        </w:rPr>
        <w:t>Важным направлением в деятельности профсоюзной организации является обеспечение безопасных условий труда.</w:t>
      </w:r>
    </w:p>
    <w:p w:rsidR="00722BBB" w:rsidRPr="009862EE" w:rsidRDefault="00722BBB" w:rsidP="002D4093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члены Профсоюзной организации имеют право на защиту их социально – трудовых прав и профессиональных интересов. Реализацию этого права осуществляют профсоюзный ко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митет, комиссия по охране труда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по охране труда следит за проведением инструктажей по технике безопасности, оформлен стенд по охране труда.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8939C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C7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 </w:t>
      </w:r>
      <w:bookmarkStart w:id="0" w:name="_GoBack"/>
      <w:bookmarkEnd w:id="0"/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по охране труда.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пункты данного соглашения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выполн</w:t>
      </w:r>
      <w:r w:rsidR="001433C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62EE" w:rsidRP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В  соответствии с соглашением по охране труда</w:t>
      </w:r>
      <w:r w:rsidR="00786149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на </w:t>
      </w:r>
      <w:r w:rsidR="009862EE">
        <w:rPr>
          <w:rFonts w:ascii="Times New Roman" w:hAnsi="Times New Roman" w:cs="Times New Roman"/>
          <w:sz w:val="28"/>
          <w:szCs w:val="28"/>
        </w:rPr>
        <w:t>о</w:t>
      </w:r>
      <w:r w:rsidR="009862EE" w:rsidRPr="00E8758D">
        <w:rPr>
          <w:rFonts w:ascii="Times New Roman" w:hAnsi="Times New Roman" w:cs="Times New Roman"/>
          <w:sz w:val="28"/>
          <w:szCs w:val="28"/>
        </w:rPr>
        <w:t>снащение аптечки первой медицинской помощи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было израсходовано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1</w:t>
      </w:r>
      <w:r w:rsidR="005A7474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5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00 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lastRenderedPageBreak/>
        <w:t xml:space="preserve">рублей, на </w:t>
      </w:r>
      <w:r w:rsidR="009862EE" w:rsidRPr="00E8758D">
        <w:rPr>
          <w:rFonts w:ascii="Times New Roman" w:hAnsi="Times New Roman" w:cs="Times New Roman"/>
          <w:sz w:val="28"/>
          <w:szCs w:val="28"/>
        </w:rPr>
        <w:t>периодически</w:t>
      </w:r>
      <w:r w:rsidR="009862EE">
        <w:rPr>
          <w:rFonts w:ascii="Times New Roman" w:hAnsi="Times New Roman" w:cs="Times New Roman"/>
          <w:sz w:val="28"/>
          <w:szCs w:val="28"/>
        </w:rPr>
        <w:t>й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9862EE">
        <w:rPr>
          <w:rFonts w:ascii="Times New Roman" w:hAnsi="Times New Roman" w:cs="Times New Roman"/>
          <w:sz w:val="28"/>
          <w:szCs w:val="28"/>
        </w:rPr>
        <w:t>й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9862EE">
        <w:rPr>
          <w:rFonts w:ascii="Times New Roman" w:hAnsi="Times New Roman" w:cs="Times New Roman"/>
          <w:sz w:val="28"/>
          <w:szCs w:val="28"/>
        </w:rPr>
        <w:t xml:space="preserve"> – 3</w:t>
      </w:r>
      <w:r w:rsidR="005A7474">
        <w:rPr>
          <w:rFonts w:ascii="Times New Roman" w:hAnsi="Times New Roman" w:cs="Times New Roman"/>
          <w:sz w:val="28"/>
          <w:szCs w:val="28"/>
        </w:rPr>
        <w:t xml:space="preserve">4 </w:t>
      </w:r>
      <w:r w:rsidR="009862EE">
        <w:rPr>
          <w:rFonts w:ascii="Times New Roman" w:hAnsi="Times New Roman" w:cs="Times New Roman"/>
          <w:sz w:val="28"/>
          <w:szCs w:val="28"/>
        </w:rPr>
        <w:t xml:space="preserve">000 рублей, 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9862EE">
        <w:rPr>
          <w:rFonts w:ascii="Times New Roman" w:hAnsi="Times New Roman" w:cs="Times New Roman"/>
          <w:sz w:val="28"/>
          <w:szCs w:val="28"/>
        </w:rPr>
        <w:t xml:space="preserve">был </w:t>
      </w:r>
      <w:r w:rsidR="005A7474">
        <w:rPr>
          <w:rFonts w:ascii="Times New Roman" w:hAnsi="Times New Roman" w:cs="Times New Roman"/>
          <w:sz w:val="28"/>
          <w:szCs w:val="28"/>
        </w:rPr>
        <w:t>сделан косметический ремонт помещений</w:t>
      </w:r>
      <w:r w:rsidR="009862EE">
        <w:rPr>
          <w:rFonts w:ascii="Times New Roman" w:hAnsi="Times New Roman" w:cs="Times New Roman"/>
          <w:sz w:val="28"/>
          <w:szCs w:val="28"/>
        </w:rPr>
        <w:t>, проведено о</w:t>
      </w:r>
      <w:r w:rsidR="009862EE" w:rsidRPr="00E8758D">
        <w:rPr>
          <w:rFonts w:ascii="Times New Roman" w:hAnsi="Times New Roman" w:cs="Times New Roman"/>
          <w:sz w:val="28"/>
          <w:szCs w:val="28"/>
        </w:rPr>
        <w:t>бучение и проверка знаний по охране труда</w:t>
      </w:r>
      <w:r w:rsidR="009862EE">
        <w:rPr>
          <w:rFonts w:ascii="Times New Roman" w:hAnsi="Times New Roman" w:cs="Times New Roman"/>
          <w:sz w:val="28"/>
          <w:szCs w:val="28"/>
        </w:rPr>
        <w:t>, в течение года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9862EE">
        <w:rPr>
          <w:rFonts w:ascii="Times New Roman" w:hAnsi="Times New Roman" w:cs="Times New Roman"/>
          <w:sz w:val="28"/>
          <w:szCs w:val="28"/>
        </w:rPr>
        <w:t>р</w:t>
      </w:r>
      <w:r w:rsidR="009862EE" w:rsidRPr="00E8758D">
        <w:rPr>
          <w:rFonts w:ascii="Times New Roman" w:hAnsi="Times New Roman" w:cs="Times New Roman"/>
          <w:sz w:val="28"/>
          <w:szCs w:val="28"/>
        </w:rPr>
        <w:t>абота</w:t>
      </w:r>
      <w:r w:rsidR="009862EE">
        <w:rPr>
          <w:rFonts w:ascii="Times New Roman" w:hAnsi="Times New Roman" w:cs="Times New Roman"/>
          <w:sz w:val="28"/>
          <w:szCs w:val="28"/>
        </w:rPr>
        <w:t>ла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комиссии по охране труда на паритетных основах с профсоюзной </w:t>
      </w:r>
      <w:r w:rsidR="009862EE">
        <w:rPr>
          <w:rFonts w:ascii="Times New Roman" w:hAnsi="Times New Roman" w:cs="Times New Roman"/>
          <w:sz w:val="28"/>
          <w:szCs w:val="28"/>
        </w:rPr>
        <w:t>организацией, выделялись средства на</w:t>
      </w:r>
      <w:r w:rsidR="009862EE"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9862EE">
        <w:rPr>
          <w:rFonts w:ascii="Times New Roman" w:hAnsi="Times New Roman" w:cs="Times New Roman"/>
          <w:sz w:val="28"/>
          <w:szCs w:val="28"/>
        </w:rPr>
        <w:t>о</w:t>
      </w:r>
      <w:r w:rsidR="009862EE" w:rsidRPr="00E8758D">
        <w:rPr>
          <w:rFonts w:ascii="Times New Roman" w:hAnsi="Times New Roman" w:cs="Times New Roman"/>
          <w:sz w:val="28"/>
          <w:szCs w:val="28"/>
        </w:rPr>
        <w:t>беспечение работников</w:t>
      </w:r>
      <w:r w:rsid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9862EE" w:rsidRPr="00E8758D">
        <w:rPr>
          <w:rFonts w:ascii="Times New Roman" w:hAnsi="Times New Roman" w:cs="Times New Roman"/>
          <w:sz w:val="28"/>
          <w:szCs w:val="28"/>
        </w:rPr>
        <w:t>смывающими и обезвреживающими средствами в соответствии с установленными нормами.</w:t>
      </w:r>
      <w:r w:rsidR="009862EE">
        <w:rPr>
          <w:rFonts w:ascii="Times New Roman" w:hAnsi="Times New Roman" w:cs="Times New Roman"/>
          <w:sz w:val="28"/>
          <w:szCs w:val="28"/>
        </w:rPr>
        <w:t xml:space="preserve"> 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Несчастных случаев в 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учреждении</w:t>
      </w:r>
      <w:r w:rsidR="009862EE"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за отчёт</w:t>
      </w:r>
      <w:r w:rsidR="009862EE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ный период не зарегистрировано.</w:t>
      </w:r>
    </w:p>
    <w:p w:rsidR="00781AB9" w:rsidRDefault="009862EE" w:rsidP="00893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3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D763F" w:rsidRPr="00FB39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D763F" w:rsidRPr="00FB39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3961">
        <w:rPr>
          <w:rFonts w:ascii="Times New Roman" w:hAnsi="Times New Roman" w:cs="Times New Roman"/>
          <w:b/>
          <w:sz w:val="28"/>
          <w:szCs w:val="28"/>
        </w:rPr>
        <w:t>Организационная работа.</w:t>
      </w:r>
      <w:r w:rsidR="0078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было проведено</w:t>
      </w:r>
      <w:r w:rsidR="0089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профсоюзных собраний.</w:t>
      </w:r>
    </w:p>
    <w:p w:rsidR="002B5E3A" w:rsidRPr="00B2377D" w:rsidRDefault="002B5E3A" w:rsidP="00B2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345CC9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201</w:t>
      </w:r>
      <w:r w:rsidR="003E7F5F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5CC9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профсоюзном собрании были рассмотрены следующие вопросы: </w:t>
      </w:r>
      <w:r w:rsidR="00345CC9" w:rsidRPr="003E7F5F">
        <w:rPr>
          <w:rFonts w:ascii="Times New Roman" w:hAnsi="Times New Roman" w:cs="Times New Roman"/>
          <w:sz w:val="28"/>
          <w:szCs w:val="28"/>
        </w:rPr>
        <w:t>О создании комиссии по охране труда. О назначении экзаменационной и аттестационной комиссии по проверке знаний правил, инструкций ОТ и ППБ.</w:t>
      </w:r>
      <w:r w:rsidR="00345CC9" w:rsidRPr="003E7F5F">
        <w:rPr>
          <w:sz w:val="28"/>
          <w:szCs w:val="28"/>
        </w:rPr>
        <w:t xml:space="preserve"> </w:t>
      </w:r>
    </w:p>
    <w:p w:rsidR="002B5E3A" w:rsidRPr="002B5E3A" w:rsidRDefault="002B5E3A" w:rsidP="003E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16 апреля 2019 года состоялось отчетно-выборное собрание.</w:t>
      </w:r>
    </w:p>
    <w:p w:rsidR="00E84414" w:rsidRPr="003E7F5F" w:rsidRDefault="002B5E3A" w:rsidP="003E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4414" w:rsidRPr="003E7F5F">
        <w:rPr>
          <w:rFonts w:ascii="Times New Roman" w:hAnsi="Times New Roman" w:cs="Times New Roman"/>
          <w:sz w:val="28"/>
          <w:szCs w:val="28"/>
        </w:rPr>
        <w:t xml:space="preserve">29 </w:t>
      </w:r>
      <w:r w:rsidR="003E7F5F" w:rsidRPr="003E7F5F">
        <w:rPr>
          <w:rFonts w:ascii="Times New Roman" w:hAnsi="Times New Roman" w:cs="Times New Roman"/>
          <w:sz w:val="28"/>
          <w:szCs w:val="28"/>
        </w:rPr>
        <w:t>августа</w:t>
      </w:r>
      <w:r w:rsidR="00E84414" w:rsidRPr="003E7F5F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345CC9" w:rsidRPr="003E7F5F">
        <w:rPr>
          <w:rFonts w:ascii="Times New Roman" w:hAnsi="Times New Roman" w:cs="Times New Roman"/>
          <w:sz w:val="28"/>
          <w:szCs w:val="28"/>
        </w:rPr>
        <w:t xml:space="preserve"> </w:t>
      </w:r>
      <w:r w:rsidR="00345CC9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профсоюзное собрание</w:t>
      </w:r>
      <w:r w:rsidR="0033580A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F5F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повесткой дня</w:t>
      </w:r>
      <w:r w:rsidR="0033580A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E7F5F" w:rsidRPr="003E7F5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84414" w:rsidRPr="003E7F5F">
        <w:rPr>
          <w:rFonts w:ascii="Times New Roman" w:hAnsi="Times New Roman" w:cs="Times New Roman"/>
          <w:sz w:val="28"/>
          <w:szCs w:val="28"/>
        </w:rPr>
        <w:t>О согласовании тарификации работников муниципального бюджетного учрежден</w:t>
      </w:r>
      <w:r w:rsidR="003E7F5F" w:rsidRPr="003E7F5F">
        <w:rPr>
          <w:rFonts w:ascii="Times New Roman" w:hAnsi="Times New Roman" w:cs="Times New Roman"/>
          <w:sz w:val="28"/>
          <w:szCs w:val="28"/>
        </w:rPr>
        <w:t xml:space="preserve">ия дополнительного образования </w:t>
      </w:r>
      <w:r w:rsidR="00E84414" w:rsidRPr="003E7F5F">
        <w:rPr>
          <w:rFonts w:ascii="Times New Roman" w:hAnsi="Times New Roman" w:cs="Times New Roman"/>
          <w:sz w:val="28"/>
          <w:szCs w:val="28"/>
        </w:rPr>
        <w:t xml:space="preserve">«Центр внешкольной работы» </w:t>
      </w:r>
      <w:proofErr w:type="spellStart"/>
      <w:r w:rsidR="00E84414" w:rsidRPr="003E7F5F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="00E84414" w:rsidRPr="003E7F5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3E7F5F" w:rsidRPr="003E7F5F"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E84414" w:rsidRPr="003E7F5F">
        <w:rPr>
          <w:rFonts w:ascii="Times New Roman" w:hAnsi="Times New Roman" w:cs="Times New Roman"/>
          <w:sz w:val="28"/>
          <w:szCs w:val="28"/>
        </w:rPr>
        <w:t>на 2019 – 2020 учебный год.</w:t>
      </w:r>
      <w:r w:rsidR="003E7F5F" w:rsidRPr="003E7F5F">
        <w:rPr>
          <w:rFonts w:ascii="Times New Roman" w:hAnsi="Times New Roman" w:cs="Times New Roman"/>
          <w:sz w:val="28"/>
          <w:szCs w:val="28"/>
        </w:rPr>
        <w:t xml:space="preserve"> 2. </w:t>
      </w:r>
      <w:r w:rsidR="00E84414" w:rsidRPr="003E7F5F">
        <w:rPr>
          <w:rFonts w:ascii="Times New Roman" w:hAnsi="Times New Roman" w:cs="Times New Roman"/>
          <w:sz w:val="28"/>
          <w:szCs w:val="28"/>
        </w:rPr>
        <w:t>Утверждение плана работы первичной профсоюзной организации муниципального бюджетного учрежден</w:t>
      </w:r>
      <w:r w:rsidR="003E7F5F" w:rsidRPr="003E7F5F">
        <w:rPr>
          <w:rFonts w:ascii="Times New Roman" w:hAnsi="Times New Roman" w:cs="Times New Roman"/>
          <w:sz w:val="28"/>
          <w:szCs w:val="28"/>
        </w:rPr>
        <w:t xml:space="preserve">ия дополнительного образования </w:t>
      </w:r>
      <w:r w:rsidR="00E84414" w:rsidRPr="003E7F5F">
        <w:rPr>
          <w:rFonts w:ascii="Times New Roman" w:hAnsi="Times New Roman" w:cs="Times New Roman"/>
          <w:sz w:val="28"/>
          <w:szCs w:val="28"/>
        </w:rPr>
        <w:t xml:space="preserve">«Центр внешкольной работы» </w:t>
      </w:r>
      <w:proofErr w:type="spellStart"/>
      <w:r w:rsidR="00E84414" w:rsidRPr="003E7F5F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="00E84414" w:rsidRPr="003E7F5F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края.</w:t>
      </w:r>
      <w:r w:rsidR="003E7F5F" w:rsidRPr="003E7F5F">
        <w:rPr>
          <w:rFonts w:ascii="Times New Roman" w:hAnsi="Times New Roman" w:cs="Times New Roman"/>
          <w:sz w:val="28"/>
          <w:szCs w:val="28"/>
        </w:rPr>
        <w:t xml:space="preserve"> 3. </w:t>
      </w:r>
      <w:r w:rsidR="00E84414" w:rsidRPr="003E7F5F">
        <w:rPr>
          <w:rFonts w:ascii="Times New Roman" w:hAnsi="Times New Roman" w:cs="Times New Roman"/>
          <w:sz w:val="28"/>
          <w:szCs w:val="28"/>
        </w:rPr>
        <w:t>Утверждение плана работы уполномоченного по охране труда.</w:t>
      </w:r>
      <w:r w:rsidR="003E7F5F" w:rsidRPr="003E7F5F">
        <w:rPr>
          <w:rFonts w:ascii="Times New Roman" w:hAnsi="Times New Roman" w:cs="Times New Roman"/>
          <w:sz w:val="28"/>
          <w:szCs w:val="28"/>
        </w:rPr>
        <w:t xml:space="preserve"> 4. </w:t>
      </w:r>
      <w:r w:rsidR="00E84414" w:rsidRPr="003E7F5F">
        <w:rPr>
          <w:rFonts w:ascii="Times New Roman" w:hAnsi="Times New Roman" w:cs="Times New Roman"/>
          <w:sz w:val="28"/>
          <w:szCs w:val="28"/>
        </w:rPr>
        <w:t>Согласование положения об оплате труда работников.</w:t>
      </w:r>
    </w:p>
    <w:p w:rsidR="00DD03C7" w:rsidRDefault="00B2377D" w:rsidP="00DD0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DD03C7">
        <w:rPr>
          <w:rFonts w:ascii="Times New Roman" w:hAnsi="Times New Roman" w:cs="Times New Roman"/>
          <w:sz w:val="28"/>
          <w:szCs w:val="28"/>
        </w:rPr>
        <w:t>6 ноября 2019 года состоялось профсоюзное собрание с повесткой дня:</w:t>
      </w:r>
      <w:r w:rsidR="00DD03C7" w:rsidRPr="00DD03C7">
        <w:rPr>
          <w:rFonts w:ascii="Times New Roman" w:hAnsi="Times New Roman" w:cs="Times New Roman"/>
          <w:sz w:val="28"/>
          <w:szCs w:val="28"/>
        </w:rPr>
        <w:t xml:space="preserve"> </w:t>
      </w:r>
      <w:r w:rsidR="00DD03C7">
        <w:rPr>
          <w:rFonts w:ascii="Times New Roman" w:hAnsi="Times New Roman" w:cs="Times New Roman"/>
          <w:sz w:val="28"/>
          <w:szCs w:val="28"/>
        </w:rPr>
        <w:t>1.</w:t>
      </w:r>
      <w:r w:rsidR="00DD03C7" w:rsidRPr="00461549">
        <w:rPr>
          <w:rFonts w:ascii="Times New Roman" w:hAnsi="Times New Roman" w:cs="Times New Roman"/>
          <w:sz w:val="28"/>
          <w:szCs w:val="28"/>
        </w:rPr>
        <w:t>О согласовании графика отпусков</w:t>
      </w:r>
      <w:r w:rsidR="00DD03C7">
        <w:rPr>
          <w:rFonts w:ascii="Times New Roman" w:hAnsi="Times New Roman" w:cs="Times New Roman"/>
          <w:sz w:val="28"/>
          <w:szCs w:val="28"/>
        </w:rPr>
        <w:t>.</w:t>
      </w:r>
    </w:p>
    <w:p w:rsidR="00345CC9" w:rsidRDefault="00B2377D" w:rsidP="002D4093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3C7">
        <w:rPr>
          <w:rFonts w:ascii="Times New Roman" w:hAnsi="Times New Roman" w:cs="Times New Roman"/>
          <w:sz w:val="28"/>
          <w:szCs w:val="28"/>
        </w:rPr>
        <w:t xml:space="preserve">       24 декабря 2019 года</w:t>
      </w:r>
      <w:r w:rsidR="00DD03C7" w:rsidRPr="00DD03C7">
        <w:rPr>
          <w:rFonts w:ascii="Times New Roman" w:hAnsi="Times New Roman" w:cs="Times New Roman"/>
          <w:sz w:val="28"/>
          <w:szCs w:val="28"/>
        </w:rPr>
        <w:t xml:space="preserve"> </w:t>
      </w:r>
      <w:r w:rsidR="00DD03C7">
        <w:rPr>
          <w:rFonts w:ascii="Times New Roman" w:hAnsi="Times New Roman" w:cs="Times New Roman"/>
          <w:sz w:val="28"/>
          <w:szCs w:val="28"/>
        </w:rPr>
        <w:t xml:space="preserve">состоялось профсоюзное собрание с повесткой </w:t>
      </w:r>
      <w:proofErr w:type="gramStart"/>
      <w:r w:rsidR="00DD03C7">
        <w:rPr>
          <w:rFonts w:ascii="Times New Roman" w:hAnsi="Times New Roman" w:cs="Times New Roman"/>
          <w:sz w:val="28"/>
          <w:szCs w:val="28"/>
        </w:rPr>
        <w:t>дня:</w:t>
      </w:r>
      <w:r w:rsidR="00DD03C7" w:rsidRPr="00DD03C7">
        <w:rPr>
          <w:rFonts w:ascii="Times New Roman" w:hAnsi="Times New Roman" w:cs="Times New Roman"/>
          <w:sz w:val="28"/>
          <w:szCs w:val="28"/>
        </w:rPr>
        <w:t xml:space="preserve"> </w:t>
      </w:r>
      <w:r w:rsidR="00DD03C7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AB9">
        <w:rPr>
          <w:rFonts w:ascii="Times New Roman" w:hAnsi="Times New Roman" w:cs="Times New Roman"/>
          <w:sz w:val="28"/>
          <w:szCs w:val="28"/>
        </w:rPr>
        <w:t>выполнении соглашения по охране труда за 201</w:t>
      </w:r>
      <w:r>
        <w:rPr>
          <w:rFonts w:ascii="Times New Roman" w:hAnsi="Times New Roman" w:cs="Times New Roman"/>
          <w:sz w:val="28"/>
          <w:szCs w:val="28"/>
        </w:rPr>
        <w:t xml:space="preserve">9год. </w:t>
      </w:r>
      <w:r w:rsidR="00DD03C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781AB9">
        <w:rPr>
          <w:rFonts w:ascii="Times New Roman" w:hAnsi="Times New Roman" w:cs="Times New Roman"/>
          <w:sz w:val="28"/>
          <w:szCs w:val="28"/>
        </w:rPr>
        <w:t>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1AB9">
        <w:rPr>
          <w:rFonts w:ascii="Times New Roman" w:hAnsi="Times New Roman" w:cs="Times New Roman"/>
          <w:sz w:val="28"/>
          <w:szCs w:val="28"/>
        </w:rPr>
        <w:t xml:space="preserve"> соглашения по охране труда на 20</w:t>
      </w:r>
      <w:r>
        <w:rPr>
          <w:rFonts w:ascii="Times New Roman" w:hAnsi="Times New Roman" w:cs="Times New Roman"/>
          <w:sz w:val="28"/>
          <w:szCs w:val="28"/>
        </w:rPr>
        <w:t>20 год.</w:t>
      </w:r>
      <w:r w:rsidR="008939C5">
        <w:rPr>
          <w:rFonts w:ascii="Times New Roman" w:hAnsi="Times New Roman" w:cs="Times New Roman"/>
          <w:sz w:val="28"/>
          <w:szCs w:val="28"/>
        </w:rPr>
        <w:t xml:space="preserve"> 3. О праздновании Нового года.</w:t>
      </w:r>
    </w:p>
    <w:p w:rsidR="00E8758D" w:rsidRPr="00786149" w:rsidRDefault="00001B6B" w:rsidP="00FB3961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</w:t>
      </w:r>
      <w:r w:rsidRP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Всю свою работу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профсоюзн</w:t>
      </w:r>
      <w:r w:rsidR="008939C5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ая организация </w:t>
      </w:r>
      <w:r w:rsidRP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строит на принципах социального партнёрства и сотрудничества с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директором учреждения. Профком 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принимает участие в согласовании нормативных и локальных документов, распределени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 фонда стимулирования, ч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лены профкома  входят в состав всех комиссий.</w:t>
      </w:r>
      <w:r w:rsidRPr="00505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2BBB">
        <w:rPr>
          <w:rFonts w:ascii="Times New Roman" w:hAnsi="Times New Roman" w:cs="Times New Roman"/>
          <w:sz w:val="28"/>
          <w:szCs w:val="28"/>
        </w:rPr>
        <w:t xml:space="preserve">истематически ведется </w:t>
      </w: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722BBB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2BBB">
        <w:rPr>
          <w:rFonts w:ascii="Times New Roman" w:hAnsi="Times New Roman" w:cs="Times New Roman"/>
          <w:sz w:val="28"/>
          <w:szCs w:val="28"/>
        </w:rPr>
        <w:t xml:space="preserve"> инструкций.</w:t>
      </w:r>
    </w:p>
    <w:p w:rsidR="002D4093" w:rsidRDefault="002D4093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Председатель профсоюзной организации МБУДО «ЦВР» ИГОСК принимала участие в заседании совета ТО Общероссийского Профсоюза образования в</w:t>
      </w:r>
      <w:r w:rsidR="00B72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070">
        <w:rPr>
          <w:rFonts w:ascii="Times New Roman" w:hAnsi="Times New Roman" w:cs="Times New Roman"/>
          <w:sz w:val="28"/>
          <w:szCs w:val="28"/>
        </w:rPr>
        <w:t>Изобильненском</w:t>
      </w:r>
      <w:proofErr w:type="spellEnd"/>
      <w:r w:rsidR="00B72070">
        <w:rPr>
          <w:rFonts w:ascii="Times New Roman" w:hAnsi="Times New Roman" w:cs="Times New Roman"/>
          <w:sz w:val="28"/>
          <w:szCs w:val="28"/>
        </w:rPr>
        <w:t xml:space="preserve"> городском округе, в заседаниях координационного совета организаций профсоюзов Изобильненского городского округа Ставропольского края.</w:t>
      </w:r>
    </w:p>
    <w:p w:rsidR="000D763F" w:rsidRDefault="000D763F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lastRenderedPageBreak/>
        <w:t xml:space="preserve">     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 целях информационного обеспечения деятельности профсоюза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на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стенд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е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«Наш профсоюз»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постоянно обновляется информация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. </w:t>
      </w:r>
      <w:r w:rsidRPr="009862EE">
        <w:rPr>
          <w:rFonts w:ascii="Times New Roman" w:hAnsi="Times New Roman" w:cs="Times New Roman"/>
          <w:sz w:val="28"/>
          <w:szCs w:val="28"/>
        </w:rPr>
        <w:t xml:space="preserve">Информационный стенд знакомит членов профсоюза и остальных сотрудников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862EE">
        <w:rPr>
          <w:rFonts w:ascii="Times New Roman" w:hAnsi="Times New Roman" w:cs="Times New Roman"/>
          <w:sz w:val="28"/>
          <w:szCs w:val="28"/>
        </w:rPr>
        <w:t xml:space="preserve"> с отдельными сторонами жизни и деятельности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Есть раздел профсоюзная деятельность на официальном   сайте учреждения.</w:t>
      </w:r>
      <w:r w:rsidRPr="009862EE">
        <w:t xml:space="preserve"> </w:t>
      </w:r>
    </w:p>
    <w:p w:rsidR="00FB3961" w:rsidRPr="00FB3961" w:rsidRDefault="000D763F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549DF">
        <w:rPr>
          <w:rFonts w:ascii="Times New Roman" w:hAnsi="Times New Roman" w:cs="Times New Roman"/>
          <w:b/>
          <w:sz w:val="28"/>
          <w:szCs w:val="28"/>
        </w:rPr>
        <w:t>.</w:t>
      </w:r>
      <w:r w:rsidR="0078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961" w:rsidRPr="00FB3961">
        <w:rPr>
          <w:rFonts w:ascii="Times New Roman" w:hAnsi="Times New Roman" w:cs="Times New Roman"/>
          <w:b/>
          <w:sz w:val="28"/>
          <w:szCs w:val="28"/>
        </w:rPr>
        <w:t>Культурно-массовая работа.</w:t>
      </w:r>
      <w:r w:rsidR="00FB3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961">
        <w:rPr>
          <w:rFonts w:ascii="Times New Roman" w:hAnsi="Times New Roman" w:cs="Times New Roman"/>
          <w:sz w:val="28"/>
          <w:szCs w:val="28"/>
        </w:rPr>
        <w:t xml:space="preserve">Одним из направлений в деятельности профкома является культурно-массовая работа, так как хороший отдых способствует созданию благоприятного климата в коллективе. В течение года совместно с администрацией организовывались праздничные огоньки, посвященные Дню учителя, </w:t>
      </w:r>
      <w:r w:rsidR="00786149">
        <w:rPr>
          <w:rFonts w:ascii="Times New Roman" w:hAnsi="Times New Roman" w:cs="Times New Roman"/>
          <w:sz w:val="28"/>
          <w:szCs w:val="28"/>
        </w:rPr>
        <w:t>Н</w:t>
      </w:r>
      <w:r w:rsidR="00FB3961">
        <w:rPr>
          <w:rFonts w:ascii="Times New Roman" w:hAnsi="Times New Roman" w:cs="Times New Roman"/>
          <w:sz w:val="28"/>
          <w:szCs w:val="28"/>
        </w:rPr>
        <w:t>овому году, 8 Марта для сотрудников, с приглашением ветеранов педагогического труда,  поздравления сотрудников с днем рождения.</w:t>
      </w:r>
    </w:p>
    <w:p w:rsidR="00B72070" w:rsidRDefault="00FB3961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2070">
        <w:rPr>
          <w:rFonts w:ascii="Times New Roman" w:hAnsi="Times New Roman" w:cs="Times New Roman"/>
          <w:sz w:val="28"/>
          <w:szCs w:val="28"/>
        </w:rPr>
        <w:t>Члены профсоюза и их семьи принимали участие в экскурсиях выходного дня, организованны</w:t>
      </w:r>
      <w:r w:rsidR="00210103">
        <w:rPr>
          <w:rFonts w:ascii="Times New Roman" w:hAnsi="Times New Roman" w:cs="Times New Roman"/>
          <w:sz w:val="28"/>
          <w:szCs w:val="28"/>
        </w:rPr>
        <w:t>е</w:t>
      </w:r>
      <w:r w:rsidR="00B72070">
        <w:rPr>
          <w:rFonts w:ascii="Times New Roman" w:hAnsi="Times New Roman" w:cs="Times New Roman"/>
          <w:sz w:val="28"/>
          <w:szCs w:val="28"/>
        </w:rPr>
        <w:t xml:space="preserve"> ТО Общероссийского Профсоюза образования в </w:t>
      </w:r>
      <w:proofErr w:type="spellStart"/>
      <w:r w:rsidR="00B72070">
        <w:rPr>
          <w:rFonts w:ascii="Times New Roman" w:hAnsi="Times New Roman" w:cs="Times New Roman"/>
          <w:sz w:val="28"/>
          <w:szCs w:val="28"/>
        </w:rPr>
        <w:t>Изобильненском</w:t>
      </w:r>
      <w:proofErr w:type="spellEnd"/>
      <w:r w:rsidR="00B72070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210103">
        <w:rPr>
          <w:rFonts w:ascii="Times New Roman" w:hAnsi="Times New Roman" w:cs="Times New Roman"/>
          <w:sz w:val="28"/>
          <w:szCs w:val="28"/>
        </w:rPr>
        <w:t>.</w:t>
      </w:r>
    </w:p>
    <w:p w:rsidR="00210103" w:rsidRDefault="00210103" w:rsidP="002D40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763F">
        <w:rPr>
          <w:rFonts w:ascii="Times New Roman" w:hAnsi="Times New Roman" w:cs="Times New Roman"/>
          <w:b/>
          <w:sz w:val="28"/>
          <w:szCs w:val="28"/>
        </w:rPr>
        <w:t xml:space="preserve">   Общие выводы по работе. </w:t>
      </w:r>
      <w:r w:rsidR="000D763F">
        <w:rPr>
          <w:rFonts w:ascii="Times New Roman" w:hAnsi="Times New Roman" w:cs="Times New Roman"/>
          <w:sz w:val="28"/>
          <w:szCs w:val="28"/>
        </w:rPr>
        <w:t xml:space="preserve">Положительная динамика развития нашей профсоюзной организации – это наличие и реализация коллективного договора, открытость информационной работы, эффективность расходования профсоюзных средств, отсутствие жалоб </w:t>
      </w:r>
      <w:r w:rsidR="00786149">
        <w:rPr>
          <w:rFonts w:ascii="Times New Roman" w:hAnsi="Times New Roman" w:cs="Times New Roman"/>
          <w:sz w:val="28"/>
          <w:szCs w:val="28"/>
        </w:rPr>
        <w:t>и трудовых конфликтов в коллективе – основная оценка деятельности первичной организации.</w:t>
      </w:r>
    </w:p>
    <w:p w:rsidR="00786149" w:rsidRPr="00B72070" w:rsidRDefault="00786149" w:rsidP="002D4093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B678E5" w:rsidRPr="00722BBB" w:rsidRDefault="00B678E5" w:rsidP="002D4093">
      <w:pPr>
        <w:jc w:val="both"/>
        <w:rPr>
          <w:sz w:val="28"/>
          <w:szCs w:val="28"/>
        </w:rPr>
      </w:pPr>
    </w:p>
    <w:sectPr w:rsidR="00B678E5" w:rsidRPr="0072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02EC"/>
    <w:multiLevelType w:val="hybridMultilevel"/>
    <w:tmpl w:val="11D81254"/>
    <w:lvl w:ilvl="0" w:tplc="3F088E06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D31232"/>
    <w:multiLevelType w:val="hybridMultilevel"/>
    <w:tmpl w:val="5C885B88"/>
    <w:lvl w:ilvl="0" w:tplc="4D8A2100">
      <w:start w:val="9"/>
      <w:numFmt w:val="decimal"/>
      <w:lvlText w:val="%1"/>
      <w:lvlJc w:val="left"/>
      <w:pPr>
        <w:ind w:left="8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9507369"/>
    <w:multiLevelType w:val="hybridMultilevel"/>
    <w:tmpl w:val="5868E3AA"/>
    <w:lvl w:ilvl="0" w:tplc="993061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36E"/>
    <w:multiLevelType w:val="multilevel"/>
    <w:tmpl w:val="C3FC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83E57"/>
    <w:multiLevelType w:val="hybridMultilevel"/>
    <w:tmpl w:val="290E53C2"/>
    <w:lvl w:ilvl="0" w:tplc="90768E80">
      <w:start w:val="9"/>
      <w:numFmt w:val="decimal"/>
      <w:lvlText w:val="%1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B956773"/>
    <w:multiLevelType w:val="hybridMultilevel"/>
    <w:tmpl w:val="737CBB82"/>
    <w:lvl w:ilvl="0" w:tplc="98B0246A">
      <w:start w:val="9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316C1"/>
    <w:multiLevelType w:val="hybridMultilevel"/>
    <w:tmpl w:val="AA20FCC6"/>
    <w:lvl w:ilvl="0" w:tplc="6882E124">
      <w:start w:val="9"/>
      <w:numFmt w:val="decimal"/>
      <w:lvlText w:val="%1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67840CF2"/>
    <w:multiLevelType w:val="multilevel"/>
    <w:tmpl w:val="6B8C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12E3871"/>
    <w:multiLevelType w:val="hybridMultilevel"/>
    <w:tmpl w:val="6344B8C4"/>
    <w:lvl w:ilvl="0" w:tplc="77987560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E"/>
    <w:rsid w:val="00001B6B"/>
    <w:rsid w:val="000D763F"/>
    <w:rsid w:val="001433C0"/>
    <w:rsid w:val="001566FF"/>
    <w:rsid w:val="00210103"/>
    <w:rsid w:val="00294FF2"/>
    <w:rsid w:val="002B5E3A"/>
    <w:rsid w:val="002D4093"/>
    <w:rsid w:val="0033580A"/>
    <w:rsid w:val="00345CC9"/>
    <w:rsid w:val="00382E33"/>
    <w:rsid w:val="003B161E"/>
    <w:rsid w:val="003E7F5F"/>
    <w:rsid w:val="00433659"/>
    <w:rsid w:val="00487C57"/>
    <w:rsid w:val="004A7DA3"/>
    <w:rsid w:val="00505200"/>
    <w:rsid w:val="0056738F"/>
    <w:rsid w:val="005A7474"/>
    <w:rsid w:val="00622FD0"/>
    <w:rsid w:val="00713966"/>
    <w:rsid w:val="00722BBB"/>
    <w:rsid w:val="00781AB9"/>
    <w:rsid w:val="00786149"/>
    <w:rsid w:val="008902BE"/>
    <w:rsid w:val="008939C5"/>
    <w:rsid w:val="008B30C0"/>
    <w:rsid w:val="00952570"/>
    <w:rsid w:val="00977D61"/>
    <w:rsid w:val="009862EE"/>
    <w:rsid w:val="00A549DF"/>
    <w:rsid w:val="00AB6500"/>
    <w:rsid w:val="00B2377D"/>
    <w:rsid w:val="00B678E5"/>
    <w:rsid w:val="00B72070"/>
    <w:rsid w:val="00C71B85"/>
    <w:rsid w:val="00C748F0"/>
    <w:rsid w:val="00CF6C5C"/>
    <w:rsid w:val="00D41E40"/>
    <w:rsid w:val="00D9767B"/>
    <w:rsid w:val="00DD03C7"/>
    <w:rsid w:val="00E84414"/>
    <w:rsid w:val="00E8758D"/>
    <w:rsid w:val="00F3614D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5D914-7BE0-4EE5-974E-3CB8858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Tomb</cp:lastModifiedBy>
  <cp:revision>19</cp:revision>
  <dcterms:created xsi:type="dcterms:W3CDTF">2016-03-18T06:33:00Z</dcterms:created>
  <dcterms:modified xsi:type="dcterms:W3CDTF">2020-06-15T11:20:00Z</dcterms:modified>
</cp:coreProperties>
</file>